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color w:val="000000"/>
          <w:sz w:val="44"/>
          <w:szCs w:val="44"/>
          <w:lang w:val="en-US" w:eastAsia="zh-CN"/>
        </w:rPr>
        <w:t>郑州市教育事业发展“十四五”规划（2021-2025）</w:t>
      </w:r>
      <w:r>
        <w:rPr>
          <w:rFonts w:hint="eastAsia" w:ascii="方正小标宋简体" w:hAnsi="方正小标宋简体" w:eastAsia="方正小标宋简体" w:cs="方正小标宋简体"/>
          <w:sz w:val="44"/>
          <w:szCs w:val="44"/>
        </w:rPr>
        <w:t>》政策解读</w:t>
      </w:r>
    </w:p>
    <w:p>
      <w:pPr>
        <w:ind w:firstLine="640" w:firstLineChars="200"/>
        <w:rPr>
          <w:rFonts w:hint="eastAsia" w:ascii="仿宋" w:hAnsi="仿宋" w:eastAsia="仿宋" w:cs="仿宋"/>
          <w:i w:val="0"/>
          <w:iCs w:val="0"/>
          <w:caps w:val="0"/>
          <w:color w:val="000000"/>
          <w:spacing w:val="0"/>
          <w:sz w:val="32"/>
          <w:szCs w:val="32"/>
          <w:shd w:val="clear" w:fill="FFFFFF"/>
        </w:rPr>
      </w:pPr>
    </w:p>
    <w:p>
      <w:p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近日，</w:t>
      </w:r>
      <w:r>
        <w:rPr>
          <w:rFonts w:hint="eastAsia" w:ascii="仿宋" w:hAnsi="仿宋" w:eastAsia="仿宋" w:cs="仿宋"/>
          <w:i w:val="0"/>
          <w:iCs w:val="0"/>
          <w:caps w:val="0"/>
          <w:color w:val="000000"/>
          <w:spacing w:val="0"/>
          <w:sz w:val="32"/>
          <w:szCs w:val="32"/>
          <w:shd w:val="clear" w:fill="FFFFFF"/>
          <w:lang w:val="en-US" w:eastAsia="zh-CN"/>
        </w:rPr>
        <w:t>市教育局、市发改委联合</w:t>
      </w:r>
      <w:r>
        <w:rPr>
          <w:rFonts w:hint="eastAsia" w:ascii="仿宋" w:hAnsi="仿宋" w:eastAsia="仿宋" w:cs="仿宋"/>
          <w:i w:val="0"/>
          <w:iCs w:val="0"/>
          <w:caps w:val="0"/>
          <w:color w:val="000000"/>
          <w:spacing w:val="0"/>
          <w:sz w:val="32"/>
          <w:szCs w:val="32"/>
          <w:shd w:val="clear" w:fill="FFFFFF"/>
        </w:rPr>
        <w:t>印发了</w:t>
      </w:r>
      <w:r>
        <w:rPr>
          <w:rFonts w:hint="eastAsia" w:ascii="仿宋" w:hAnsi="仿宋" w:eastAsia="仿宋" w:cs="仿宋"/>
          <w:color w:val="000000"/>
          <w:sz w:val="32"/>
          <w:szCs w:val="32"/>
          <w:lang w:val="en-US" w:eastAsia="zh-CN"/>
        </w:rPr>
        <w:t>《郑州市教育事业发展“十四五”规划（2021-2025）》</w:t>
      </w:r>
      <w:r>
        <w:rPr>
          <w:rFonts w:hint="eastAsia" w:ascii="仿宋" w:hAnsi="仿宋" w:eastAsia="仿宋" w:cs="仿宋"/>
          <w:i w:val="0"/>
          <w:iCs w:val="0"/>
          <w:caps w:val="0"/>
          <w:color w:val="000000"/>
          <w:spacing w:val="0"/>
          <w:sz w:val="32"/>
          <w:szCs w:val="32"/>
          <w:shd w:val="clear" w:fill="FFFFFF"/>
        </w:rPr>
        <w:t>（以下简称《“十四五”规划》）。</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“十四五”</w:t>
      </w:r>
      <w:r>
        <w:rPr>
          <w:rFonts w:hint="eastAsia" w:ascii="仿宋" w:hAnsi="仿宋" w:eastAsia="仿宋" w:cs="仿宋"/>
          <w:color w:val="000000"/>
          <w:sz w:val="32"/>
          <w:szCs w:val="32"/>
          <w:lang w:val="en-US" w:eastAsia="zh-CN"/>
        </w:rPr>
        <w:t>规划》</w:t>
      </w:r>
      <w:r>
        <w:rPr>
          <w:rFonts w:hint="eastAsia" w:ascii="仿宋" w:hAnsi="仿宋" w:eastAsia="仿宋" w:cs="仿宋"/>
          <w:i w:val="0"/>
          <w:iCs w:val="0"/>
          <w:caps w:val="0"/>
          <w:color w:val="000000"/>
          <w:spacing w:val="0"/>
          <w:sz w:val="32"/>
          <w:szCs w:val="32"/>
          <w:shd w:val="clear" w:fill="FFFFFF"/>
        </w:rPr>
        <w:t>是科学指导“十四五”</w:t>
      </w:r>
      <w:r>
        <w:rPr>
          <w:rFonts w:hint="default" w:ascii="仿宋" w:hAnsi="仿宋" w:eastAsia="仿宋" w:cs="仿宋"/>
          <w:i w:val="0"/>
          <w:iCs w:val="0"/>
          <w:caps w:val="0"/>
          <w:color w:val="000000"/>
          <w:spacing w:val="0"/>
          <w:sz w:val="32"/>
          <w:szCs w:val="32"/>
          <w:shd w:val="clear" w:fill="FFFFFF"/>
        </w:rPr>
        <w:t>期间</w:t>
      </w:r>
      <w:r>
        <w:rPr>
          <w:rFonts w:hint="eastAsia" w:ascii="仿宋" w:hAnsi="仿宋" w:eastAsia="仿宋" w:cs="仿宋"/>
          <w:i w:val="0"/>
          <w:iCs w:val="0"/>
          <w:caps w:val="0"/>
          <w:color w:val="000000"/>
          <w:spacing w:val="0"/>
          <w:sz w:val="32"/>
          <w:szCs w:val="32"/>
          <w:shd w:val="clear" w:fill="FFFFFF"/>
        </w:rPr>
        <w:t>全</w:t>
      </w:r>
      <w:r>
        <w:rPr>
          <w:rFonts w:hint="eastAsia" w:ascii="仿宋" w:hAnsi="仿宋" w:eastAsia="仿宋" w:cs="仿宋"/>
          <w:i w:val="0"/>
          <w:iCs w:val="0"/>
          <w:caps w:val="0"/>
          <w:color w:val="000000"/>
          <w:spacing w:val="0"/>
          <w:sz w:val="32"/>
          <w:szCs w:val="32"/>
          <w:shd w:val="clear" w:fill="FFFFFF"/>
          <w:lang w:val="en-US" w:eastAsia="zh-CN"/>
        </w:rPr>
        <w:t>市</w:t>
      </w:r>
      <w:r>
        <w:rPr>
          <w:rFonts w:hint="eastAsia" w:ascii="仿宋" w:hAnsi="仿宋" w:eastAsia="仿宋" w:cs="仿宋"/>
          <w:i w:val="0"/>
          <w:iCs w:val="0"/>
          <w:caps w:val="0"/>
          <w:color w:val="000000"/>
          <w:spacing w:val="0"/>
          <w:sz w:val="32"/>
          <w:szCs w:val="32"/>
          <w:shd w:val="clear" w:fill="FFFFFF"/>
        </w:rPr>
        <w:t>教育事业高质量发展的纲领性文件。贯彻实施教育“十四五”规划，确保各项目标任务得到有效落实，对于办好人民满意的教育</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促进国家中心城市建设</w:t>
      </w:r>
      <w:r>
        <w:rPr>
          <w:rFonts w:hint="eastAsia" w:ascii="仿宋" w:hAnsi="仿宋" w:eastAsia="仿宋" w:cs="仿宋"/>
          <w:i w:val="0"/>
          <w:iCs w:val="0"/>
          <w:caps w:val="0"/>
          <w:color w:val="000000"/>
          <w:spacing w:val="0"/>
          <w:sz w:val="32"/>
          <w:szCs w:val="32"/>
          <w:shd w:val="clear" w:fill="FFFFFF"/>
        </w:rPr>
        <w:t>具有重要意义。现将有关情况和政策解读如下。</w:t>
      </w:r>
    </w:p>
    <w:p>
      <w:pPr>
        <w:ind w:firstLine="640" w:firstLineChars="200"/>
        <w:rPr>
          <w:rStyle w:val="8"/>
          <w:rFonts w:hint="eastAsia" w:ascii="黑体" w:hAnsi="黑体" w:eastAsia="黑体" w:cs="黑体"/>
          <w:b w:val="0"/>
          <w:bCs/>
          <w:i w:val="0"/>
          <w:iCs w:val="0"/>
          <w:caps w:val="0"/>
          <w:color w:val="000000"/>
          <w:spacing w:val="0"/>
          <w:sz w:val="32"/>
          <w:szCs w:val="32"/>
          <w:shd w:val="clear" w:fill="FFFFFF"/>
        </w:rPr>
      </w:pPr>
      <w:r>
        <w:rPr>
          <w:rStyle w:val="8"/>
          <w:rFonts w:hint="eastAsia" w:ascii="黑体" w:hAnsi="黑体" w:eastAsia="黑体" w:cs="黑体"/>
          <w:b w:val="0"/>
          <w:bCs/>
          <w:i w:val="0"/>
          <w:iCs w:val="0"/>
          <w:caps w:val="0"/>
          <w:color w:val="000000"/>
          <w:spacing w:val="0"/>
          <w:sz w:val="32"/>
          <w:szCs w:val="32"/>
          <w:shd w:val="clear" w:fill="FFFFFF"/>
        </w:rPr>
        <w:t>一、</w:t>
      </w:r>
      <w:r>
        <w:rPr>
          <w:rStyle w:val="8"/>
          <w:rFonts w:hint="eastAsia" w:ascii="黑体" w:hAnsi="黑体" w:eastAsia="黑体" w:cs="黑体"/>
          <w:b w:val="0"/>
          <w:bCs/>
          <w:i w:val="0"/>
          <w:iCs w:val="0"/>
          <w:caps w:val="0"/>
          <w:color w:val="000000"/>
          <w:spacing w:val="0"/>
          <w:sz w:val="32"/>
          <w:szCs w:val="32"/>
          <w:shd w:val="clear" w:fill="FFFFFF"/>
          <w:lang w:val="en-US" w:eastAsia="zh-CN"/>
        </w:rPr>
        <w:t>编制</w:t>
      </w:r>
      <w:r>
        <w:rPr>
          <w:rStyle w:val="8"/>
          <w:rFonts w:hint="eastAsia" w:ascii="黑体" w:hAnsi="黑体" w:eastAsia="黑体" w:cs="黑体"/>
          <w:b w:val="0"/>
          <w:bCs/>
          <w:i w:val="0"/>
          <w:iCs w:val="0"/>
          <w:caps w:val="0"/>
          <w:color w:val="000000"/>
          <w:spacing w:val="0"/>
          <w:sz w:val="32"/>
          <w:szCs w:val="32"/>
          <w:shd w:val="clear" w:fill="FFFFFF"/>
        </w:rPr>
        <w:t>背景</w:t>
      </w:r>
    </w:p>
    <w:p>
      <w:p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“十三五”时期，我</w:t>
      </w:r>
      <w:r>
        <w:rPr>
          <w:rFonts w:hint="eastAsia" w:ascii="仿宋" w:hAnsi="仿宋" w:eastAsia="仿宋" w:cs="仿宋"/>
          <w:i w:val="0"/>
          <w:iCs w:val="0"/>
          <w:caps w:val="0"/>
          <w:color w:val="000000"/>
          <w:spacing w:val="0"/>
          <w:sz w:val="32"/>
          <w:szCs w:val="32"/>
          <w:shd w:val="clear" w:fill="FFFFFF"/>
          <w:lang w:val="en-US" w:eastAsia="zh-CN"/>
        </w:rPr>
        <w:t>市</w:t>
      </w:r>
      <w:r>
        <w:rPr>
          <w:rFonts w:hint="eastAsia" w:ascii="仿宋" w:hAnsi="仿宋" w:eastAsia="仿宋" w:cs="仿宋"/>
          <w:i w:val="0"/>
          <w:iCs w:val="0"/>
          <w:caps w:val="0"/>
          <w:color w:val="000000"/>
          <w:spacing w:val="0"/>
          <w:sz w:val="32"/>
          <w:szCs w:val="32"/>
          <w:shd w:val="clear" w:fill="FFFFFF"/>
        </w:rPr>
        <w:t>坚持以习近平新时代中国特色社会主义思想为指导，全面贯彻党的教育方针，坚持社会主义办学方向，教育质量稳步提高，教育综合改革不断深化，教育公平迈入新阶段，教育服务能力明显增强，教育保障能力不断加强，全</w:t>
      </w:r>
      <w:r>
        <w:rPr>
          <w:rFonts w:hint="eastAsia" w:ascii="仿宋" w:hAnsi="仿宋" w:eastAsia="仿宋" w:cs="仿宋"/>
          <w:i w:val="0"/>
          <w:iCs w:val="0"/>
          <w:caps w:val="0"/>
          <w:color w:val="000000"/>
          <w:spacing w:val="0"/>
          <w:sz w:val="32"/>
          <w:szCs w:val="32"/>
          <w:shd w:val="clear" w:fill="FFFFFF"/>
          <w:lang w:val="en-US" w:eastAsia="zh-CN"/>
        </w:rPr>
        <w:t>市</w:t>
      </w:r>
      <w:r>
        <w:rPr>
          <w:rFonts w:hint="eastAsia" w:ascii="仿宋" w:hAnsi="仿宋" w:eastAsia="仿宋" w:cs="仿宋"/>
          <w:i w:val="0"/>
          <w:iCs w:val="0"/>
          <w:caps w:val="0"/>
          <w:color w:val="000000"/>
          <w:spacing w:val="0"/>
          <w:sz w:val="32"/>
          <w:szCs w:val="32"/>
          <w:shd w:val="clear" w:fill="FFFFFF"/>
        </w:rPr>
        <w:t>教育面貌发生了格局性变化。</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十四五”时期是我国全面建成小康社会、实现第一个百年奋斗目标之后，乘势而上开启全面建设社会主义现代化国家新征程、向第二个百年奋斗目标进军的第一个五年，也是郑州加快国家中心城市现代化建设、推进黄河流域生态保护和高质量发展重大国家战略实施的关键阶段</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2021年6月，市政府《郑州市人民政府关于印发郑州市国民经济和社会发展第十四个五年规划和二〇三五年远景目标纲要的通知》。</w:t>
      </w:r>
      <w:r>
        <w:rPr>
          <w:rFonts w:hint="eastAsia" w:ascii="仿宋" w:hAnsi="仿宋" w:eastAsia="仿宋" w:cs="仿宋"/>
          <w:i w:val="0"/>
          <w:iCs w:val="0"/>
          <w:caps w:val="0"/>
          <w:color w:val="000000"/>
          <w:spacing w:val="0"/>
          <w:sz w:val="32"/>
          <w:szCs w:val="32"/>
          <w:shd w:val="clear" w:fill="FFFFFF"/>
          <w:lang w:val="en-US" w:eastAsia="zh-CN"/>
        </w:rPr>
        <w:t>教育发展是城市发展的重要组成部分。</w:t>
      </w:r>
      <w:r>
        <w:rPr>
          <w:rFonts w:hint="default" w:ascii="仿宋" w:hAnsi="仿宋" w:eastAsia="仿宋" w:cs="仿宋"/>
          <w:i w:val="0"/>
          <w:iCs w:val="0"/>
          <w:caps w:val="0"/>
          <w:color w:val="000000"/>
          <w:spacing w:val="0"/>
          <w:sz w:val="32"/>
          <w:szCs w:val="32"/>
          <w:shd w:val="clear" w:fill="FFFFFF"/>
          <w:lang w:eastAsia="zh-CN"/>
        </w:rPr>
        <w:t>编制好</w:t>
      </w:r>
      <w:r>
        <w:rPr>
          <w:rFonts w:hint="eastAsia" w:ascii="仿宋" w:hAnsi="仿宋" w:eastAsia="仿宋" w:cs="仿宋"/>
          <w:i w:val="0"/>
          <w:iCs w:val="0"/>
          <w:caps w:val="0"/>
          <w:color w:val="000000"/>
          <w:spacing w:val="0"/>
          <w:sz w:val="32"/>
          <w:szCs w:val="32"/>
          <w:shd w:val="clear" w:fill="FFFFFF"/>
          <w:lang w:val="en-US" w:eastAsia="zh-CN"/>
        </w:rPr>
        <w:t>“十四五”</w:t>
      </w:r>
      <w:r>
        <w:rPr>
          <w:rFonts w:hint="default" w:ascii="仿宋" w:hAnsi="仿宋" w:eastAsia="仿宋" w:cs="仿宋"/>
          <w:i w:val="0"/>
          <w:iCs w:val="0"/>
          <w:caps w:val="0"/>
          <w:color w:val="000000"/>
          <w:spacing w:val="0"/>
          <w:sz w:val="32"/>
          <w:szCs w:val="32"/>
          <w:shd w:val="clear" w:fill="FFFFFF"/>
          <w:lang w:eastAsia="zh-CN"/>
        </w:rPr>
        <w:t>规划，指导我市“十四五”期间教育事业科学、健康、持续发展，具有极其重要的意义。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fill="FFFFFF"/>
          <w:lang w:eastAsia="zh-CN"/>
        </w:rPr>
        <w:t>二、编制原则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lang w:val="en-US" w:eastAsia="zh-CN"/>
        </w:rPr>
        <w:t>“十四五”规划》的编制，</w:t>
      </w:r>
      <w:r>
        <w:rPr>
          <w:rFonts w:hint="default" w:ascii="仿宋" w:hAnsi="仿宋" w:eastAsia="仿宋" w:cs="仿宋"/>
          <w:i w:val="0"/>
          <w:iCs w:val="0"/>
          <w:caps w:val="0"/>
          <w:color w:val="000000"/>
          <w:spacing w:val="0"/>
          <w:sz w:val="32"/>
          <w:szCs w:val="32"/>
          <w:shd w:val="clear" w:fill="FFFFFF"/>
          <w:lang w:eastAsia="zh-CN"/>
        </w:rPr>
        <w:t>坚持</w:t>
      </w:r>
      <w:r>
        <w:rPr>
          <w:rFonts w:hint="eastAsia" w:ascii="仿宋" w:hAnsi="仿宋" w:eastAsia="仿宋" w:cs="仿宋"/>
          <w:i w:val="0"/>
          <w:iCs w:val="0"/>
          <w:caps w:val="0"/>
          <w:color w:val="000000"/>
          <w:spacing w:val="0"/>
          <w:sz w:val="32"/>
          <w:szCs w:val="32"/>
          <w:shd w:val="clear" w:fill="FFFFFF"/>
          <w:lang w:val="en-US" w:eastAsia="zh-CN"/>
        </w:rPr>
        <w:t>以习近平关于“十四五”规划编制工作的重要指示精神和十九届五中</w:t>
      </w:r>
      <w:r>
        <w:rPr>
          <w:rFonts w:hint="default" w:ascii="仿宋" w:hAnsi="仿宋" w:eastAsia="仿宋" w:cs="仿宋"/>
          <w:i w:val="0"/>
          <w:iCs w:val="0"/>
          <w:caps w:val="0"/>
          <w:color w:val="000000"/>
          <w:spacing w:val="0"/>
          <w:sz w:val="32"/>
          <w:szCs w:val="32"/>
          <w:shd w:val="clear" w:fill="FFFFFF"/>
          <w:lang w:eastAsia="zh-CN"/>
        </w:rPr>
        <w:t>、六中</w:t>
      </w:r>
      <w:r>
        <w:rPr>
          <w:rFonts w:hint="eastAsia" w:ascii="仿宋" w:hAnsi="仿宋" w:eastAsia="仿宋" w:cs="仿宋"/>
          <w:i w:val="0"/>
          <w:iCs w:val="0"/>
          <w:caps w:val="0"/>
          <w:color w:val="000000"/>
          <w:spacing w:val="0"/>
          <w:sz w:val="32"/>
          <w:szCs w:val="32"/>
          <w:shd w:val="clear" w:fill="FFFFFF"/>
          <w:lang w:val="en-US" w:eastAsia="zh-CN"/>
        </w:rPr>
        <w:t>全会精神为指导</w:t>
      </w:r>
      <w:r>
        <w:rPr>
          <w:rFonts w:hint="default"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紧紧围绕习近平关于教育的重要论述，落实省委、市委关于“十四五”规划编制的工作部署与要求</w:t>
      </w:r>
      <w:r>
        <w:rPr>
          <w:rFonts w:hint="default" w:ascii="仿宋" w:hAnsi="仿宋" w:eastAsia="仿宋" w:cs="仿宋"/>
          <w:i w:val="0"/>
          <w:iCs w:val="0"/>
          <w:caps w:val="0"/>
          <w:color w:val="000000"/>
          <w:spacing w:val="0"/>
          <w:sz w:val="32"/>
          <w:szCs w:val="32"/>
          <w:shd w:val="clear" w:fill="FFFFFF"/>
          <w:lang w:eastAsia="zh-CN"/>
        </w:rPr>
        <w:t>。同时，</w:t>
      </w:r>
      <w:r>
        <w:rPr>
          <w:rFonts w:hint="eastAsia" w:ascii="仿宋" w:hAnsi="仿宋" w:eastAsia="仿宋" w:cs="仿宋"/>
          <w:i w:val="0"/>
          <w:iCs w:val="0"/>
          <w:caps w:val="0"/>
          <w:color w:val="000000"/>
          <w:spacing w:val="0"/>
          <w:sz w:val="32"/>
          <w:szCs w:val="32"/>
          <w:shd w:val="clear" w:fill="FFFFFF"/>
          <w:lang w:val="en-US" w:eastAsia="zh-CN"/>
        </w:rPr>
        <w:t>坚持顶层设计与问计于民相结合，坚持目标导向与问题导向相结合，坚持守正与创新相结合</w:t>
      </w:r>
      <w:r>
        <w:rPr>
          <w:rFonts w:hint="default"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立足国家中心城市，科学研判郑州城市发展对教育的需求，</w:t>
      </w:r>
      <w:r>
        <w:rPr>
          <w:rFonts w:hint="default" w:ascii="仿宋" w:hAnsi="仿宋" w:eastAsia="仿宋" w:cs="仿宋"/>
          <w:i w:val="0"/>
          <w:iCs w:val="0"/>
          <w:caps w:val="0"/>
          <w:color w:val="000000"/>
          <w:spacing w:val="0"/>
          <w:sz w:val="32"/>
          <w:szCs w:val="32"/>
          <w:shd w:val="clear" w:fill="FFFFFF"/>
          <w:lang w:eastAsia="zh-CN"/>
        </w:rPr>
        <w:t>积极</w:t>
      </w:r>
      <w:r>
        <w:rPr>
          <w:rFonts w:hint="eastAsia" w:ascii="仿宋" w:hAnsi="仿宋" w:eastAsia="仿宋" w:cs="仿宋"/>
          <w:i w:val="0"/>
          <w:iCs w:val="0"/>
          <w:caps w:val="0"/>
          <w:color w:val="000000"/>
          <w:spacing w:val="0"/>
          <w:sz w:val="32"/>
          <w:szCs w:val="32"/>
          <w:shd w:val="clear" w:fill="FFFFFF"/>
          <w:lang w:val="en-US" w:eastAsia="zh-CN"/>
        </w:rPr>
        <w:t>回应百姓对教育发展的期待。</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0" w:firstLineChars="100"/>
        <w:textAlignment w:val="auto"/>
        <w:rPr>
          <w:rFonts w:hint="eastAsia" w:ascii="黑体" w:hAnsi="黑体" w:eastAsia="黑体" w:cs="黑体"/>
          <w:kern w:val="2"/>
          <w:sz w:val="32"/>
          <w:szCs w:val="32"/>
          <w:lang w:val="en-US" w:eastAsia="zh-CN" w:bidi="zh-CN"/>
        </w:rPr>
      </w:pPr>
      <w:r>
        <w:rPr>
          <w:rFonts w:hint="default" w:ascii="黑体" w:hAnsi="黑体" w:eastAsia="黑体" w:cs="黑体"/>
          <w:kern w:val="2"/>
          <w:sz w:val="32"/>
          <w:szCs w:val="32"/>
          <w:lang w:eastAsia="zh-CN" w:bidi="zh-CN"/>
        </w:rPr>
        <w:t>三</w:t>
      </w:r>
      <w:r>
        <w:rPr>
          <w:rFonts w:hint="eastAsia" w:ascii="黑体" w:hAnsi="黑体" w:eastAsia="黑体" w:cs="黑体"/>
          <w:kern w:val="2"/>
          <w:sz w:val="32"/>
          <w:szCs w:val="32"/>
          <w:lang w:val="en-US" w:eastAsia="zh-CN" w:bidi="zh-CN"/>
        </w:rPr>
        <w:t>、编制</w:t>
      </w:r>
      <w:r>
        <w:rPr>
          <w:rFonts w:hint="eastAsia" w:ascii="黑体" w:hAnsi="黑体" w:eastAsia="黑体" w:cs="黑体"/>
          <w:kern w:val="2"/>
          <w:sz w:val="32"/>
          <w:szCs w:val="32"/>
          <w:lang w:val="zh-CN" w:eastAsia="zh-CN" w:bidi="zh-CN"/>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sz w:val="32"/>
          <w:szCs w:val="32"/>
          <w:lang w:val="en-US" w:eastAsia="zh-CN"/>
        </w:rPr>
      </w:pPr>
      <w:r>
        <w:rPr>
          <w:rFonts w:hint="eastAsia" w:ascii="仿宋_GB2312" w:hAnsi="等线" w:eastAsia="仿宋_GB2312" w:cs="Arial Unicode MS"/>
          <w:b w:val="0"/>
          <w:bCs w:val="0"/>
          <w:kern w:val="2"/>
          <w:sz w:val="32"/>
          <w:szCs w:val="32"/>
          <w:lang w:val="en-US" w:eastAsia="zh-CN" w:bidi="zh-CN"/>
        </w:rPr>
        <w:t>本《</w:t>
      </w:r>
      <w:r>
        <w:rPr>
          <w:rFonts w:hint="eastAsia" w:ascii="仿宋" w:hAnsi="仿宋" w:eastAsia="仿宋" w:cs="仿宋"/>
          <w:i w:val="0"/>
          <w:iCs w:val="0"/>
          <w:caps w:val="0"/>
          <w:color w:val="000000"/>
          <w:spacing w:val="0"/>
          <w:sz w:val="32"/>
          <w:szCs w:val="32"/>
          <w:shd w:val="clear" w:fill="FFFFFF"/>
          <w:lang w:val="en-US" w:eastAsia="zh-CN"/>
        </w:rPr>
        <w:t>“十四五”</w:t>
      </w:r>
      <w:r>
        <w:rPr>
          <w:rFonts w:hint="eastAsia" w:ascii="仿宋_GB2312" w:hAnsi="等线" w:eastAsia="仿宋_GB2312" w:cs="Arial Unicode MS"/>
          <w:b w:val="0"/>
          <w:bCs w:val="0"/>
          <w:kern w:val="2"/>
          <w:sz w:val="32"/>
          <w:szCs w:val="32"/>
          <w:lang w:val="en-US" w:eastAsia="zh-CN" w:bidi="zh-CN"/>
        </w:rPr>
        <w:t>规划》编制的依据主要包括</w:t>
      </w:r>
      <w:r>
        <w:rPr>
          <w:rFonts w:hint="eastAsia" w:ascii="仿宋_GB2312" w:hAnsi="等线" w:eastAsia="仿宋_GB2312" w:cs="Arial Unicode MS"/>
          <w:b w:val="0"/>
          <w:bCs w:val="0"/>
          <w:kern w:val="2"/>
          <w:sz w:val="32"/>
          <w:szCs w:val="32"/>
          <w:lang w:val="zh-CN" w:eastAsia="zh-CN" w:bidi="zh-CN"/>
        </w:rPr>
        <w:t>中共中央、国务院、教育部、河南</w:t>
      </w:r>
      <w:r>
        <w:rPr>
          <w:rFonts w:hint="eastAsia" w:ascii="仿宋_GB2312" w:hAnsi="等线" w:eastAsia="仿宋_GB2312" w:cs="Arial Unicode MS"/>
          <w:b w:val="0"/>
          <w:bCs w:val="0"/>
          <w:kern w:val="2"/>
          <w:sz w:val="32"/>
          <w:szCs w:val="32"/>
          <w:lang w:val="en-US" w:eastAsia="zh-Hans" w:bidi="zh-CN"/>
        </w:rPr>
        <w:t>省政府、郑州市政府发布的关于教育发展的一系列新文件、新政策、新要求，</w:t>
      </w:r>
      <w:r>
        <w:rPr>
          <w:rFonts w:hint="eastAsia" w:ascii="仿宋_GB2312" w:hAnsi="等线" w:eastAsia="仿宋_GB2312" w:cs="Arial Unicode MS"/>
          <w:b w:val="0"/>
          <w:bCs w:val="0"/>
          <w:kern w:val="2"/>
          <w:sz w:val="32"/>
          <w:szCs w:val="32"/>
          <w:u w:val="none"/>
          <w:lang w:val="en-US" w:eastAsia="zh-Hans" w:bidi="zh-CN"/>
        </w:rPr>
        <w:t>在全面落实我市十四五</w:t>
      </w:r>
      <w:r>
        <w:rPr>
          <w:rFonts w:hint="eastAsia" w:ascii="仿宋_GB2312" w:hAnsi="等线" w:eastAsia="仿宋_GB2312" w:cs="Arial Unicode MS"/>
          <w:kern w:val="2"/>
          <w:sz w:val="32"/>
          <w:szCs w:val="32"/>
          <w:lang w:val="en-US" w:eastAsia="zh-Hans" w:bidi="zh-CN"/>
        </w:rPr>
        <w:t>在</w:t>
      </w:r>
      <w:r>
        <w:rPr>
          <w:rFonts w:hint="eastAsia" w:ascii="仿宋_GB2312" w:hAnsi="等线" w:eastAsia="仿宋_GB2312" w:cs="Arial Unicode MS"/>
          <w:b w:val="0"/>
          <w:bCs w:val="0"/>
          <w:kern w:val="2"/>
          <w:sz w:val="32"/>
          <w:szCs w:val="32"/>
          <w:lang w:val="en-US" w:eastAsia="zh-Hans" w:bidi="zh-CN"/>
        </w:rPr>
        <w:t>指标设</w:t>
      </w:r>
      <w:r>
        <w:rPr>
          <w:rFonts w:hint="eastAsia" w:ascii="仿宋_GB2312" w:hAnsi="等线" w:eastAsia="仿宋_GB2312" w:cs="Arial Unicode MS"/>
          <w:kern w:val="2"/>
          <w:sz w:val="32"/>
          <w:szCs w:val="32"/>
          <w:lang w:val="en-US" w:eastAsia="zh-Hans" w:bidi="zh-CN"/>
        </w:rPr>
        <w:t>定和工作举措上参考了河南省十四五</w:t>
      </w:r>
      <w:r>
        <w:rPr>
          <w:rFonts w:hint="default" w:ascii="仿宋_GB2312" w:hAnsi="等线" w:eastAsia="仿宋_GB2312" w:cs="Arial Unicode MS"/>
          <w:kern w:val="2"/>
          <w:sz w:val="32"/>
          <w:szCs w:val="32"/>
          <w:lang w:eastAsia="zh-Hans" w:bidi="zh-CN"/>
        </w:rPr>
        <w:t>教育</w:t>
      </w:r>
      <w:r>
        <w:rPr>
          <w:rFonts w:hint="eastAsia" w:ascii="仿宋_GB2312" w:hAnsi="等线" w:eastAsia="仿宋_GB2312" w:cs="Arial Unicode MS"/>
          <w:kern w:val="2"/>
          <w:sz w:val="32"/>
          <w:szCs w:val="32"/>
          <w:lang w:val="en-US" w:eastAsia="zh-Hans" w:bidi="zh-CN"/>
        </w:rPr>
        <w:t>规划的有关要求</w:t>
      </w:r>
      <w:r>
        <w:rPr>
          <w:rFonts w:hint="default" w:ascii="仿宋_GB2312" w:hAnsi="等线" w:eastAsia="仿宋_GB2312" w:cs="Arial Unicode MS"/>
          <w:kern w:val="2"/>
          <w:sz w:val="32"/>
          <w:szCs w:val="32"/>
          <w:lang w:eastAsia="zh-Hans"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0" w:firstLineChars="100"/>
        <w:textAlignment w:val="auto"/>
        <w:rPr>
          <w:rFonts w:hint="eastAsia" w:ascii="黑体" w:hAnsi="黑体" w:eastAsia="黑体" w:cs="黑体"/>
          <w:kern w:val="2"/>
          <w:sz w:val="32"/>
          <w:szCs w:val="32"/>
          <w:lang w:val="en-US" w:eastAsia="zh-CN" w:bidi="zh-CN"/>
        </w:rPr>
      </w:pPr>
      <w:r>
        <w:rPr>
          <w:rFonts w:hint="default" w:ascii="黑体" w:hAnsi="黑体" w:eastAsia="黑体" w:cs="黑体"/>
          <w:kern w:val="2"/>
          <w:sz w:val="32"/>
          <w:szCs w:val="32"/>
          <w:lang w:eastAsia="zh-CN" w:bidi="zh-CN"/>
        </w:rPr>
        <w:t>四</w:t>
      </w:r>
      <w:r>
        <w:rPr>
          <w:rFonts w:hint="eastAsia" w:ascii="黑体" w:hAnsi="黑体" w:eastAsia="黑体" w:cs="黑体"/>
          <w:kern w:val="2"/>
          <w:sz w:val="32"/>
          <w:szCs w:val="32"/>
          <w:lang w:val="en-US" w:eastAsia="zh-CN" w:bidi="zh-CN"/>
        </w:rPr>
        <w:t>、编制过程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在市政府的统一部属下，郑州</w:t>
      </w:r>
      <w:r>
        <w:rPr>
          <w:rFonts w:hint="eastAsia" w:ascii="仿宋_GB2312" w:hAnsi="仿宋_GB2312" w:eastAsia="仿宋_GB2312" w:cs="仿宋_GB2312"/>
          <w:color w:val="000000"/>
          <w:sz w:val="32"/>
          <w:szCs w:val="32"/>
          <w:lang w:val="en-US" w:eastAsia="zh-CN"/>
        </w:rPr>
        <w:t>市教育局2020年6月</w:t>
      </w:r>
      <w:r>
        <w:rPr>
          <w:rFonts w:hint="default" w:ascii="仿宋_GB2312" w:hAnsi="仿宋_GB2312" w:eastAsia="仿宋_GB2312" w:cs="仿宋_GB2312"/>
          <w:color w:val="000000"/>
          <w:sz w:val="32"/>
          <w:szCs w:val="32"/>
          <w:lang w:eastAsia="zh-CN"/>
        </w:rPr>
        <w:t>启动了</w:t>
      </w:r>
      <w:r>
        <w:rPr>
          <w:rFonts w:hint="eastAsia" w:ascii="仿宋_GB2312" w:hAnsi="仿宋_GB2312" w:eastAsia="仿宋_GB2312" w:cs="仿宋_GB2312"/>
          <w:color w:val="000000"/>
          <w:sz w:val="32"/>
          <w:szCs w:val="32"/>
          <w:lang w:val="en-US" w:eastAsia="zh-CN"/>
        </w:rPr>
        <w:t>郑州</w:t>
      </w:r>
      <w:r>
        <w:rPr>
          <w:rFonts w:hint="default"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lang w:val="en-US" w:eastAsia="zh-CN"/>
        </w:rPr>
        <w:t>教育事业发展“十四五”规划的编制工作，选派</w:t>
      </w:r>
      <w:r>
        <w:rPr>
          <w:rFonts w:hint="default" w:ascii="仿宋_GB2312" w:hAnsi="仿宋_GB2312" w:eastAsia="仿宋_GB2312" w:cs="仿宋_GB2312"/>
          <w:color w:val="000000"/>
          <w:sz w:val="32"/>
          <w:szCs w:val="32"/>
          <w:lang w:eastAsia="zh-CN"/>
        </w:rPr>
        <w:t>骨</w:t>
      </w:r>
      <w:r>
        <w:rPr>
          <w:rFonts w:hint="eastAsia" w:ascii="仿宋_GB2312" w:hAnsi="仿宋_GB2312" w:eastAsia="仿宋_GB2312" w:cs="仿宋_GB2312"/>
          <w:color w:val="000000"/>
          <w:sz w:val="32"/>
          <w:szCs w:val="32"/>
          <w:lang w:val="en-US" w:eastAsia="zh-CN"/>
        </w:rPr>
        <w:t>干力量成立了编制工作专班，多次召开党政联席会议</w:t>
      </w:r>
      <w:r>
        <w:rPr>
          <w:rFonts w:hint="default" w:ascii="仿宋_GB2312" w:hAnsi="仿宋_GB2312" w:eastAsia="仿宋_GB2312" w:cs="仿宋_GB2312"/>
          <w:color w:val="000000"/>
          <w:sz w:val="32"/>
          <w:szCs w:val="32"/>
          <w:lang w:eastAsia="zh-CN"/>
        </w:rPr>
        <w:t>听取专题汇报</w:t>
      </w:r>
      <w:r>
        <w:rPr>
          <w:rFonts w:hint="eastAsia" w:ascii="仿宋_GB2312" w:hAnsi="仿宋_GB2312" w:eastAsia="仿宋_GB2312" w:cs="仿宋_GB2312"/>
          <w:color w:val="000000"/>
          <w:sz w:val="32"/>
          <w:szCs w:val="32"/>
          <w:lang w:val="en-US" w:eastAsia="zh-CN"/>
        </w:rPr>
        <w:t>，全面</w:t>
      </w:r>
      <w:r>
        <w:rPr>
          <w:rFonts w:hint="default" w:ascii="仿宋_GB2312" w:hAnsi="仿宋_GB2312" w:eastAsia="仿宋_GB2312" w:cs="仿宋_GB2312"/>
          <w:color w:val="000000"/>
          <w:sz w:val="32"/>
          <w:szCs w:val="32"/>
          <w:lang w:eastAsia="zh-CN"/>
        </w:rPr>
        <w:t>研究</w:t>
      </w:r>
      <w:r>
        <w:rPr>
          <w:rFonts w:hint="eastAsia" w:ascii="仿宋_GB2312" w:hAnsi="仿宋_GB2312" w:eastAsia="仿宋_GB2312" w:cs="仿宋_GB2312"/>
          <w:color w:val="000000"/>
          <w:sz w:val="32"/>
          <w:szCs w:val="32"/>
          <w:lang w:val="en-US" w:eastAsia="zh-CN"/>
        </w:rPr>
        <w:t>部署。</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编制过程主要经历了七个环节。一是全面调研。坚持“开门编规划，畅言十四五”，两次通过网络面向社会和教育系统征求社会各界对郑州教育未来五年发展的意见和建议。二是前期研究。</w:t>
      </w:r>
      <w:r>
        <w:rPr>
          <w:rFonts w:hint="default" w:ascii="仿宋_GB2312" w:hAnsi="仿宋_GB2312" w:eastAsia="仿宋_GB2312" w:cs="仿宋_GB2312"/>
          <w:color w:val="000000"/>
          <w:sz w:val="32"/>
          <w:szCs w:val="32"/>
          <w:lang w:val="en-US" w:eastAsia="zh-CN"/>
        </w:rPr>
        <w:t>在系统总结“十三五”郑州教育发展</w:t>
      </w:r>
      <w:r>
        <w:rPr>
          <w:rFonts w:hint="eastAsia" w:ascii="仿宋_GB2312" w:hAnsi="仿宋_GB2312" w:eastAsia="仿宋_GB2312" w:cs="仿宋_GB2312"/>
          <w:color w:val="000000"/>
          <w:sz w:val="32"/>
          <w:szCs w:val="32"/>
          <w:lang w:val="en-US" w:eastAsia="zh-CN"/>
        </w:rPr>
        <w:t>成就</w:t>
      </w:r>
      <w:r>
        <w:rPr>
          <w:rFonts w:hint="default" w:ascii="仿宋_GB2312" w:hAnsi="仿宋_GB2312" w:eastAsia="仿宋_GB2312" w:cs="仿宋_GB2312"/>
          <w:color w:val="000000"/>
          <w:sz w:val="32"/>
          <w:szCs w:val="32"/>
          <w:lang w:val="en-US" w:eastAsia="zh-CN"/>
        </w:rPr>
        <w:t>的基础上，多次召开编制工作研讨会，深入分析面临的机遇和挑战，科学确定</w:t>
      </w:r>
      <w:r>
        <w:rPr>
          <w:rFonts w:hint="eastAsia" w:ascii="仿宋_GB2312" w:hAnsi="仿宋_GB2312" w:eastAsia="仿宋_GB2312" w:cs="仿宋_GB2312"/>
          <w:color w:val="000000"/>
          <w:sz w:val="32"/>
          <w:szCs w:val="32"/>
          <w:lang w:val="en-US" w:eastAsia="zh-CN"/>
        </w:rPr>
        <w:t>我市</w:t>
      </w:r>
      <w:r>
        <w:rPr>
          <w:rFonts w:hint="default" w:ascii="仿宋_GB2312" w:hAnsi="仿宋_GB2312" w:eastAsia="仿宋_GB2312" w:cs="仿宋_GB2312"/>
          <w:color w:val="000000"/>
          <w:sz w:val="32"/>
          <w:szCs w:val="32"/>
          <w:lang w:val="en-US" w:eastAsia="zh-CN"/>
        </w:rPr>
        <w:t>教育未来五年发展的目标和任务。</w:t>
      </w:r>
      <w:r>
        <w:rPr>
          <w:rFonts w:hint="eastAsia" w:ascii="仿宋_GB2312" w:hAnsi="仿宋_GB2312" w:eastAsia="仿宋_GB2312" w:cs="仿宋_GB2312"/>
          <w:color w:val="000000"/>
          <w:sz w:val="32"/>
          <w:szCs w:val="32"/>
          <w:lang w:val="en-US" w:eastAsia="zh-CN"/>
        </w:rPr>
        <w:t>三是确定思路。</w:t>
      </w:r>
      <w:r>
        <w:rPr>
          <w:rFonts w:hint="default" w:ascii="仿宋_GB2312" w:hAnsi="仿宋_GB2312" w:eastAsia="仿宋_GB2312" w:cs="仿宋_GB2312"/>
          <w:color w:val="000000"/>
          <w:sz w:val="32"/>
          <w:szCs w:val="32"/>
          <w:lang w:val="en-US" w:eastAsia="zh-CN"/>
        </w:rPr>
        <w:t>以问题和目标为导向，坚持改革创新，通过综合分析，全面谋划，逐步确定实现目标的工作措施、实施路径及重大工程，通过与北京、上海、江苏、杭州等地专家的多次沟通，借鉴教育先进地区“十四五”教育规划编制经验与做法，明确了规划编写的思路及基本框架。</w:t>
      </w:r>
      <w:r>
        <w:rPr>
          <w:rFonts w:hint="eastAsia" w:ascii="仿宋_GB2312" w:hAnsi="仿宋_GB2312" w:eastAsia="仿宋_GB2312" w:cs="仿宋_GB2312"/>
          <w:color w:val="000000"/>
          <w:sz w:val="32"/>
          <w:szCs w:val="32"/>
          <w:lang w:val="en-US" w:eastAsia="zh-CN"/>
        </w:rPr>
        <w:t>四是规划编制。在全面收集、整理“十三五”总结和“十四五”谋划思路的基础上，编制专班分工合作，查漏补缺，反复修改30余</w:t>
      </w:r>
      <w:r>
        <w:rPr>
          <w:rFonts w:hint="default" w:ascii="仿宋_GB2312" w:hAnsi="仿宋_GB2312" w:eastAsia="仿宋_GB2312" w:cs="仿宋_GB2312"/>
          <w:color w:val="000000"/>
          <w:sz w:val="32"/>
          <w:szCs w:val="32"/>
          <w:lang w:eastAsia="zh-CN"/>
        </w:rPr>
        <w:t>稿</w:t>
      </w:r>
      <w:r>
        <w:rPr>
          <w:rFonts w:hint="eastAsia" w:ascii="仿宋_GB2312" w:hAnsi="仿宋_GB2312" w:eastAsia="仿宋_GB2312" w:cs="仿宋_GB2312"/>
          <w:color w:val="000000"/>
          <w:sz w:val="32"/>
          <w:szCs w:val="32"/>
          <w:lang w:val="en-US" w:eastAsia="zh-CN"/>
        </w:rPr>
        <w:t>，系统编制规划文本。五是</w:t>
      </w:r>
      <w:r>
        <w:rPr>
          <w:rFonts w:hint="default" w:ascii="仿宋_GB2312" w:hAnsi="仿宋_GB2312" w:eastAsia="仿宋_GB2312" w:cs="仿宋_GB2312"/>
          <w:color w:val="000000"/>
          <w:sz w:val="32"/>
          <w:szCs w:val="32"/>
          <w:lang w:val="en-US" w:eastAsia="zh-CN"/>
        </w:rPr>
        <w:t>初步定稿</w:t>
      </w:r>
      <w:r>
        <w:rPr>
          <w:rFonts w:hint="eastAsia" w:ascii="仿宋_GB2312" w:hAnsi="仿宋_GB2312" w:eastAsia="仿宋_GB2312" w:cs="仿宋_GB2312"/>
          <w:color w:val="000000"/>
          <w:sz w:val="32"/>
          <w:szCs w:val="32"/>
          <w:lang w:val="en-US" w:eastAsia="zh-CN"/>
        </w:rPr>
        <w:t>。文本初稿确定后，邀请省</w:t>
      </w:r>
      <w:r>
        <w:rPr>
          <w:rFonts w:hint="default" w:ascii="仿宋_GB2312" w:hAnsi="仿宋_GB2312" w:eastAsia="仿宋_GB2312" w:cs="仿宋_GB2312"/>
          <w:color w:val="000000"/>
          <w:sz w:val="32"/>
          <w:szCs w:val="32"/>
          <w:lang w:val="en-US" w:eastAsia="zh-CN"/>
        </w:rPr>
        <w:t>内</w:t>
      </w:r>
      <w:r>
        <w:rPr>
          <w:rFonts w:hint="eastAsia" w:ascii="仿宋_GB2312" w:hAnsi="仿宋_GB2312" w:eastAsia="仿宋_GB2312" w:cs="仿宋_GB2312"/>
          <w:color w:val="000000"/>
          <w:sz w:val="32"/>
          <w:szCs w:val="32"/>
          <w:lang w:val="en-US" w:eastAsia="zh-CN"/>
        </w:rPr>
        <w:t>外</w:t>
      </w:r>
      <w:r>
        <w:rPr>
          <w:rFonts w:hint="default" w:ascii="仿宋_GB2312" w:hAnsi="仿宋_GB2312" w:eastAsia="仿宋_GB2312" w:cs="仿宋_GB2312"/>
          <w:color w:val="000000"/>
          <w:sz w:val="32"/>
          <w:szCs w:val="32"/>
          <w:lang w:val="en-US" w:eastAsia="zh-CN"/>
        </w:rPr>
        <w:t>教育专家</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对接国家和省教育规划，</w:t>
      </w:r>
      <w:r>
        <w:rPr>
          <w:rFonts w:hint="eastAsia" w:ascii="仿宋_GB2312" w:hAnsi="仿宋_GB2312" w:eastAsia="仿宋_GB2312" w:cs="仿宋_GB2312"/>
          <w:color w:val="000000"/>
          <w:sz w:val="32"/>
          <w:szCs w:val="32"/>
          <w:lang w:val="en-US" w:eastAsia="zh-CN"/>
        </w:rPr>
        <w:t>对文本进行系统的修订</w:t>
      </w:r>
      <w:r>
        <w:rPr>
          <w:rFonts w:hint="default" w:ascii="仿宋_GB2312" w:hAnsi="仿宋_GB2312" w:eastAsia="仿宋_GB2312" w:cs="仿宋_GB2312"/>
          <w:color w:val="000000"/>
          <w:sz w:val="32"/>
          <w:szCs w:val="32"/>
          <w:lang w:val="en-US" w:eastAsia="zh-CN"/>
        </w:rPr>
        <w:t>完善</w:t>
      </w:r>
      <w:r>
        <w:rPr>
          <w:rFonts w:hint="eastAsia" w:ascii="仿宋_GB2312" w:hAnsi="仿宋_GB2312" w:eastAsia="仿宋_GB2312" w:cs="仿宋_GB2312"/>
          <w:color w:val="000000"/>
          <w:sz w:val="32"/>
          <w:szCs w:val="32"/>
          <w:lang w:val="en-US" w:eastAsia="zh-CN"/>
        </w:rPr>
        <w:t>，从规划的文本架构、发展指标、主要任务、重大工程等方面进行再调整，再提升。六是规划</w:t>
      </w:r>
      <w:r>
        <w:rPr>
          <w:rFonts w:hint="default" w:ascii="仿宋_GB2312" w:hAnsi="仿宋_GB2312" w:eastAsia="仿宋_GB2312" w:cs="仿宋_GB2312"/>
          <w:color w:val="000000"/>
          <w:sz w:val="32"/>
          <w:szCs w:val="32"/>
          <w:lang w:val="en-US" w:eastAsia="zh-CN"/>
        </w:rPr>
        <w:t>评审</w:t>
      </w:r>
      <w:r>
        <w:rPr>
          <w:rFonts w:hint="eastAsia" w:ascii="仿宋_GB2312" w:hAnsi="仿宋_GB2312" w:eastAsia="仿宋_GB2312" w:cs="仿宋_GB2312"/>
          <w:color w:val="000000"/>
          <w:sz w:val="32"/>
          <w:szCs w:val="32"/>
          <w:lang w:val="en-US" w:eastAsia="zh-CN"/>
        </w:rPr>
        <w:t>，举行规划论证会，邀请</w:t>
      </w:r>
      <w:r>
        <w:rPr>
          <w:rFonts w:hint="default" w:ascii="仿宋_GB2312" w:hAnsi="仿宋_GB2312" w:eastAsia="仿宋_GB2312" w:cs="仿宋_GB2312"/>
          <w:color w:val="000000"/>
          <w:sz w:val="32"/>
          <w:szCs w:val="32"/>
          <w:lang w:val="en-US" w:eastAsia="zh-CN"/>
        </w:rPr>
        <w:t>北京、上海</w:t>
      </w:r>
      <w:r>
        <w:rPr>
          <w:rFonts w:hint="eastAsia" w:ascii="仿宋_GB2312" w:hAnsi="仿宋_GB2312" w:eastAsia="仿宋_GB2312" w:cs="仿宋_GB2312"/>
          <w:color w:val="000000"/>
          <w:sz w:val="32"/>
          <w:szCs w:val="32"/>
          <w:lang w:val="en-US" w:eastAsia="zh-CN"/>
        </w:rPr>
        <w:t>、省内等知名教育专家对规划送审稿进行评审，提出了修改意见和建议。七是正式发布。2021年12月底，郑州市教育局、郑州市发展和改革委员会联合印发了《关于印发郑州市教育事业发展“十四五”规划的通知》（郑教计法〔2021〕7号），规划文本正式发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sz w:val="32"/>
          <w:szCs w:val="32"/>
          <w:lang w:val="en-US" w:eastAsia="zh-CN"/>
        </w:rPr>
      </w:pPr>
      <w:r>
        <w:rPr>
          <w:rFonts w:hint="default" w:ascii="黑体" w:hAnsi="黑体" w:eastAsia="黑体" w:cs="黑体"/>
          <w:color w:val="000000"/>
          <w:sz w:val="32"/>
          <w:szCs w:val="32"/>
          <w:lang w:eastAsia="zh-CN"/>
        </w:rPr>
        <w:t>五</w:t>
      </w:r>
      <w:r>
        <w:rPr>
          <w:rFonts w:hint="eastAsia" w:ascii="黑体" w:hAnsi="黑体" w:eastAsia="黑体" w:cs="黑体"/>
          <w:color w:val="000000"/>
          <w:sz w:val="32"/>
          <w:szCs w:val="32"/>
          <w:lang w:val="en-US" w:eastAsia="zh-CN"/>
        </w:rPr>
        <w:t>、规划目标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 w:hAnsi="仿宋" w:eastAsia="仿宋" w:cs="仿宋"/>
          <w:i w:val="0"/>
          <w:iCs w:val="0"/>
          <w:caps w:val="0"/>
          <w:color w:val="000000"/>
          <w:spacing w:val="0"/>
          <w:sz w:val="32"/>
          <w:szCs w:val="32"/>
          <w:shd w:val="clear" w:fill="FFFFFF"/>
        </w:rPr>
        <w:t>《规划》提出，</w:t>
      </w:r>
      <w:r>
        <w:rPr>
          <w:rFonts w:hint="eastAsia" w:ascii="仿宋" w:hAnsi="仿宋" w:eastAsia="仿宋" w:cs="仿宋"/>
          <w:kern w:val="2"/>
          <w:sz w:val="32"/>
          <w:szCs w:val="32"/>
          <w:lang w:val="en-US" w:eastAsia="zh-CN" w:bidi="ar-SA"/>
        </w:rPr>
        <w:t>到2025年，基本建成高质量教育体系，现代化水平全面提升，实现郑州美好教育高质量发展，建成区域性教育中心城市，教育生态明显向好，努力让每个孩子都享有公平而有质量的美好教育，人才培养水平和教育服务贡献能力显著增强，初步形成技能型社会、学习型社会，为进入人力资源强市和教育强市、服务郑州经济社会发展和国家中心城市建设做出重要贡献</w:t>
      </w:r>
      <w:r>
        <w:rPr>
          <w:rFonts w:hint="eastAsia" w:ascii="仿宋" w:hAnsi="仿宋" w:eastAsia="仿宋" w:cs="仿宋"/>
          <w:b w:val="0"/>
          <w:bCs/>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i w:val="0"/>
          <w:iCs w:val="0"/>
          <w:caps w:val="0"/>
          <w:color w:val="000000"/>
          <w:spacing w:val="0"/>
          <w:sz w:val="32"/>
          <w:szCs w:val="32"/>
          <w:shd w:val="clear" w:fill="FFFFFF"/>
        </w:rPr>
      </w:pPr>
      <w:r>
        <w:rPr>
          <w:rStyle w:val="8"/>
          <w:rFonts w:hint="default" w:ascii="黑体" w:hAnsi="黑体" w:eastAsia="黑体" w:cs="黑体"/>
          <w:b w:val="0"/>
          <w:bCs/>
          <w:i w:val="0"/>
          <w:iCs w:val="0"/>
          <w:caps w:val="0"/>
          <w:color w:val="000000"/>
          <w:spacing w:val="0"/>
          <w:sz w:val="32"/>
          <w:szCs w:val="32"/>
          <w:shd w:val="clear" w:fill="FFFFFF"/>
          <w:lang w:eastAsia="zh-CN"/>
        </w:rPr>
        <w:t>六</w:t>
      </w:r>
      <w:r>
        <w:rPr>
          <w:rStyle w:val="8"/>
          <w:rFonts w:hint="eastAsia" w:ascii="黑体" w:hAnsi="黑体" w:eastAsia="黑体" w:cs="黑体"/>
          <w:b w:val="0"/>
          <w:bCs/>
          <w:i w:val="0"/>
          <w:iCs w:val="0"/>
          <w:caps w:val="0"/>
          <w:color w:val="000000"/>
          <w:spacing w:val="0"/>
          <w:sz w:val="32"/>
          <w:szCs w:val="32"/>
          <w:shd w:val="clear" w:fill="FFFFFF"/>
          <w:lang w:val="en-US" w:eastAsia="zh-CN"/>
        </w:rPr>
        <w:t>、规划</w:t>
      </w:r>
      <w:r>
        <w:rPr>
          <w:rStyle w:val="8"/>
          <w:rFonts w:hint="eastAsia" w:ascii="黑体" w:hAnsi="黑体" w:eastAsia="黑体" w:cs="黑体"/>
          <w:b w:val="0"/>
          <w:bCs/>
          <w:i w:val="0"/>
          <w:iCs w:val="0"/>
          <w:caps w:val="0"/>
          <w:color w:val="000000"/>
          <w:spacing w:val="0"/>
          <w:sz w:val="32"/>
          <w:szCs w:val="32"/>
          <w:shd w:val="clear" w:fill="FFFFFF"/>
        </w:rPr>
        <w:t>内容</w:t>
      </w:r>
    </w:p>
    <w:p>
      <w:pPr>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kern w:val="44"/>
          <w:sz w:val="32"/>
          <w:szCs w:val="32"/>
          <w:lang w:val="en-US" w:eastAsia="zh-CN" w:bidi="ar-SA"/>
        </w:rPr>
      </w:pPr>
      <w:r>
        <w:rPr>
          <w:rFonts w:hint="default" w:ascii="Arial" w:hAnsi="Arial" w:cs="Arial"/>
          <w:i w:val="0"/>
          <w:iCs w:val="0"/>
          <w:caps w:val="0"/>
          <w:color w:val="000000"/>
          <w:spacing w:val="0"/>
          <w:sz w:val="32"/>
          <w:szCs w:val="32"/>
          <w:shd w:val="clear" w:fill="FFFFFF"/>
        </w:rPr>
        <w:t>《</w:t>
      </w:r>
      <w:r>
        <w:rPr>
          <w:rFonts w:hint="default" w:ascii="仿宋_GB2312" w:hAnsi="仿宋_GB2312" w:eastAsia="仿宋_GB2312" w:cs="仿宋_GB2312"/>
          <w:b w:val="0"/>
          <w:bCs/>
          <w:kern w:val="44"/>
          <w:sz w:val="32"/>
          <w:szCs w:val="32"/>
          <w:lang w:val="en-US" w:eastAsia="zh-CN" w:bidi="ar-SA"/>
        </w:rPr>
        <w:t>规划》</w:t>
      </w:r>
      <w:r>
        <w:rPr>
          <w:rFonts w:hint="eastAsia" w:ascii="仿宋_GB2312" w:hAnsi="仿宋_GB2312" w:eastAsia="仿宋_GB2312" w:cs="仿宋_GB2312"/>
          <w:b w:val="0"/>
          <w:bCs/>
          <w:kern w:val="44"/>
          <w:sz w:val="32"/>
          <w:szCs w:val="32"/>
          <w:lang w:val="en-US" w:eastAsia="zh-CN" w:bidi="ar-SA"/>
        </w:rPr>
        <w:t>全面总结、梳理了“十三五”期间郑州教育发展的各方面成绩，分析了“十四五”期间面临的机遇和挑战，确定了坚持党的全面领导、坚持以人民为中心、坚持优先发展、坚持改革创新、坚持依法治教的五大发展原则，并确定了十三项主要任务、十大重点工程。</w:t>
      </w:r>
    </w:p>
    <w:p>
      <w:pPr>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b w:val="0"/>
          <w:bCs/>
          <w:kern w:val="44"/>
          <w:sz w:val="32"/>
          <w:szCs w:val="32"/>
          <w:lang w:val="en-US" w:eastAsia="zh-CN" w:bidi="ar-SA"/>
        </w:rPr>
        <w:t>十三项主要任务和十大重点工程包括：坚持“五育”并举培养时代新人、推进学前教育普及普惠发展（含重点工程①：学前教育普及普惠工程）、推进义务教育优质均衡发展（含重点工程②：义务教育优质均衡发展工程、重点工程③：继续推进教育扶贫工程）、推进普通高中多样化特色化发展（含重点工程④：普通高中育人方式改革工程）、提高特殊教育和专门教育服务能力、推进职业教育产教深度融合发展（含重点工程⑤：现代职业教育发展工程）、推进高等教育内涵发展（含重点工程⑥：高等教育质量提升工程）、构建开放灵活的终身教育体系、推进教师队伍专业化发展（含重点工程⑦：教师队伍素质提升工程）、推进智慧教育融合创新发展（含重点工程⑧：智慧教育融合创新发展工程）、构建教育对外开放新格局、深化教育领域综合改革（含重点工程⑨：“双减”专项治理工程；重点工程⑩：民办教育规范发展与质量提升工程）、推进治理体系和治理能力现代化等。</w:t>
      </w:r>
    </w:p>
    <w:p>
      <w:pPr>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sz w:val="32"/>
          <w:szCs w:val="32"/>
          <w:lang w:eastAsia="zh-CN"/>
        </w:rPr>
      </w:pPr>
      <w:r>
        <w:rPr>
          <w:rFonts w:hint="eastAsia" w:ascii="仿宋_GB2312" w:hAnsi="仿宋_GB2312" w:eastAsia="仿宋_GB2312" w:cs="仿宋_GB2312"/>
          <w:b w:val="0"/>
          <w:bCs/>
          <w:kern w:val="44"/>
          <w:sz w:val="32"/>
          <w:szCs w:val="32"/>
          <w:lang w:val="en-US" w:eastAsia="zh-CN" w:bidi="ar-SA"/>
        </w:rPr>
        <w:t>为了促进各项任务的有效落实，《规划》还明确了四项保障措施：一</w:t>
      </w:r>
      <w:r>
        <w:rPr>
          <w:rFonts w:hint="eastAsia" w:ascii="仿宋" w:hAnsi="仿宋" w:eastAsia="仿宋" w:cs="仿宋"/>
          <w:b w:val="0"/>
          <w:bCs/>
          <w:sz w:val="32"/>
          <w:szCs w:val="32"/>
          <w:lang w:val="en-US" w:eastAsia="zh-CN"/>
        </w:rPr>
        <w:t>是</w:t>
      </w:r>
      <w:r>
        <w:rPr>
          <w:rFonts w:hint="eastAsia" w:ascii="仿宋" w:hAnsi="仿宋" w:eastAsia="仿宋" w:cs="仿宋"/>
          <w:b w:val="0"/>
          <w:bCs/>
          <w:sz w:val="32"/>
          <w:szCs w:val="32"/>
        </w:rPr>
        <w:t>加强党对教育工作的全面领导</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二是</w:t>
      </w:r>
      <w:r>
        <w:rPr>
          <w:rFonts w:hint="eastAsia" w:ascii="仿宋" w:hAnsi="仿宋" w:eastAsia="仿宋" w:cs="仿宋"/>
          <w:b w:val="0"/>
          <w:bCs/>
          <w:sz w:val="32"/>
          <w:szCs w:val="32"/>
        </w:rPr>
        <w:t>健全教育投入保障机制</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三是</w:t>
      </w:r>
      <w:r>
        <w:rPr>
          <w:rFonts w:hint="eastAsia" w:ascii="仿宋" w:hAnsi="仿宋" w:eastAsia="仿宋" w:cs="仿宋"/>
          <w:b w:val="0"/>
          <w:bCs/>
          <w:sz w:val="32"/>
          <w:szCs w:val="32"/>
        </w:rPr>
        <w:t>建立规划实施监测机制</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四是</w:t>
      </w:r>
      <w:r>
        <w:rPr>
          <w:rFonts w:hint="eastAsia" w:ascii="仿宋" w:hAnsi="仿宋" w:eastAsia="仿宋" w:cs="仿宋"/>
          <w:b w:val="0"/>
          <w:bCs/>
          <w:sz w:val="32"/>
          <w:szCs w:val="32"/>
        </w:rPr>
        <w:t>优化教育发展环境</w:t>
      </w:r>
      <w:r>
        <w:rPr>
          <w:rFonts w:hint="eastAsia" w:ascii="仿宋" w:hAnsi="仿宋" w:eastAsia="仿宋" w:cs="仿宋"/>
          <w:b w:val="0"/>
          <w:bCs/>
          <w:sz w:val="32"/>
          <w:szCs w:val="32"/>
          <w:lang w:eastAsia="zh-CN"/>
        </w:rPr>
        <w:t>。</w:t>
      </w:r>
      <w:bookmarkStart w:id="0" w:name="_GoBack"/>
      <w:bookmarkEnd w:id="0"/>
    </w:p>
    <w:p>
      <w:pPr>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i w:val="0"/>
          <w:iCs w:val="0"/>
          <w:caps w:val="0"/>
          <w:color w:val="333333"/>
          <w:spacing w:val="0"/>
          <w:sz w:val="32"/>
          <w:szCs w:val="32"/>
          <w:shd w:val="clear" w:fill="FFFFFF"/>
        </w:rPr>
      </w:pPr>
      <w:r>
        <w:rPr>
          <w:rFonts w:hint="default" w:ascii="黑体" w:hAnsi="黑体" w:eastAsia="黑体" w:cs="黑体"/>
          <w:b w:val="0"/>
          <w:bCs/>
          <w:sz w:val="32"/>
          <w:szCs w:val="32"/>
          <w:lang w:eastAsia="zh-CN"/>
        </w:rPr>
        <w:t>七</w:t>
      </w:r>
      <w:r>
        <w:rPr>
          <w:rFonts w:hint="eastAsia" w:ascii="黑体" w:hAnsi="黑体" w:eastAsia="黑体" w:cs="黑体"/>
          <w:b w:val="0"/>
          <w:bCs/>
          <w:sz w:val="32"/>
          <w:szCs w:val="32"/>
          <w:lang w:val="en-US" w:eastAsia="zh-CN"/>
        </w:rPr>
        <w:t>、</w:t>
      </w:r>
      <w:r>
        <w:rPr>
          <w:rFonts w:hint="eastAsia" w:ascii="黑体" w:hAnsi="黑体" w:eastAsia="黑体" w:cs="黑体"/>
          <w:b w:val="0"/>
          <w:bCs/>
          <w:i w:val="0"/>
          <w:iCs w:val="0"/>
          <w:caps w:val="0"/>
          <w:color w:val="333333"/>
          <w:spacing w:val="0"/>
          <w:sz w:val="32"/>
          <w:szCs w:val="32"/>
          <w:shd w:val="clear" w:fill="FFFFFF"/>
        </w:rPr>
        <w:t>解读机关及解读人</w:t>
      </w:r>
    </w:p>
    <w:p>
      <w:pPr>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解读机关：郑州市</w:t>
      </w:r>
      <w:r>
        <w:rPr>
          <w:rFonts w:hint="eastAsia" w:ascii="仿宋" w:hAnsi="仿宋" w:eastAsia="仿宋" w:cs="仿宋"/>
          <w:i w:val="0"/>
          <w:iCs w:val="0"/>
          <w:caps w:val="0"/>
          <w:color w:val="333333"/>
          <w:spacing w:val="0"/>
          <w:sz w:val="32"/>
          <w:szCs w:val="32"/>
          <w:shd w:val="clear" w:fill="FFFFFF"/>
          <w:lang w:val="en-US" w:eastAsia="zh-CN"/>
        </w:rPr>
        <w:t>教育局</w:t>
      </w:r>
    </w:p>
    <w:p>
      <w:pPr>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解读</w:t>
      </w:r>
      <w:r>
        <w:rPr>
          <w:rFonts w:hint="default" w:ascii="仿宋" w:hAnsi="仿宋" w:eastAsia="仿宋" w:cs="仿宋"/>
          <w:i w:val="0"/>
          <w:iCs w:val="0"/>
          <w:caps w:val="0"/>
          <w:color w:val="333333"/>
          <w:spacing w:val="0"/>
          <w:sz w:val="32"/>
          <w:szCs w:val="32"/>
          <w:shd w:val="clear" w:fill="FFFFFF"/>
        </w:rPr>
        <w:t>处室</w:t>
      </w:r>
      <w:r>
        <w:rPr>
          <w:rFonts w:hint="eastAsia" w:ascii="仿宋" w:hAnsi="仿宋" w:eastAsia="仿宋" w:cs="仿宋"/>
          <w:i w:val="0"/>
          <w:iCs w:val="0"/>
          <w:caps w:val="0"/>
          <w:color w:val="333333"/>
          <w:spacing w:val="0"/>
          <w:sz w:val="32"/>
          <w:szCs w:val="32"/>
          <w:shd w:val="clear" w:fill="FFFFFF"/>
        </w:rPr>
        <w:t>：</w:t>
      </w:r>
      <w:r>
        <w:rPr>
          <w:rFonts w:hint="default" w:ascii="仿宋" w:hAnsi="仿宋" w:eastAsia="仿宋" w:cs="仿宋"/>
          <w:i w:val="0"/>
          <w:iCs w:val="0"/>
          <w:caps w:val="0"/>
          <w:color w:val="333333"/>
          <w:spacing w:val="0"/>
          <w:sz w:val="32"/>
          <w:szCs w:val="32"/>
          <w:shd w:val="clear" w:fill="FFFFFF"/>
        </w:rPr>
        <w:t>发展计划法规处</w:t>
      </w:r>
    </w:p>
    <w:p>
      <w:pPr>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b w:val="0"/>
          <w:bCs/>
          <w:sz w:val="32"/>
          <w:szCs w:val="32"/>
          <w:lang w:eastAsia="zh-CN"/>
        </w:rPr>
      </w:pPr>
      <w:r>
        <w:rPr>
          <w:rFonts w:hint="eastAsia" w:ascii="仿宋" w:hAnsi="仿宋" w:eastAsia="仿宋" w:cs="仿宋"/>
          <w:i w:val="0"/>
          <w:iCs w:val="0"/>
          <w:caps w:val="0"/>
          <w:color w:val="333333"/>
          <w:spacing w:val="0"/>
          <w:sz w:val="32"/>
          <w:szCs w:val="32"/>
          <w:shd w:val="clear" w:fill="FFFFFF"/>
        </w:rPr>
        <w:t>联系电话：0371-</w:t>
      </w:r>
      <w:r>
        <w:rPr>
          <w:rFonts w:hint="eastAsia" w:ascii="仿宋" w:hAnsi="仿宋" w:eastAsia="仿宋" w:cs="仿宋"/>
          <w:i w:val="0"/>
          <w:iCs w:val="0"/>
          <w:caps w:val="0"/>
          <w:color w:val="333333"/>
          <w:spacing w:val="0"/>
          <w:sz w:val="32"/>
          <w:szCs w:val="32"/>
          <w:shd w:val="clear" w:fill="FFFFFF"/>
          <w:lang w:val="en-US" w:eastAsia="zh-CN"/>
        </w:rPr>
        <w:t>6694152</w:t>
      </w:r>
      <w:r>
        <w:rPr>
          <w:rFonts w:hint="default" w:ascii="仿宋" w:hAnsi="仿宋" w:eastAsia="仿宋" w:cs="仿宋"/>
          <w:i w:val="0"/>
          <w:iCs w:val="0"/>
          <w:caps w:val="0"/>
          <w:color w:val="333333"/>
          <w:spacing w:val="0"/>
          <w:sz w:val="32"/>
          <w:szCs w:val="32"/>
          <w:shd w:val="clear" w:fill="FFFFFF"/>
          <w:lang w:eastAsia="zh-CN"/>
        </w:rPr>
        <w:t>0</w:t>
      </w:r>
    </w:p>
    <w:p>
      <w:pPr>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b w:val="0"/>
          <w:bCs/>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Arial Unicode MS">
    <w:altName w:val="DejaVu Sans"/>
    <w:panose1 w:val="020B0604020202020204"/>
    <w:charset w:val="86"/>
    <w:family w:val="swiss"/>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65CF3"/>
    <w:rsid w:val="036913EF"/>
    <w:rsid w:val="03A001A8"/>
    <w:rsid w:val="27D67910"/>
    <w:rsid w:val="2D357ED5"/>
    <w:rsid w:val="685B1ABD"/>
    <w:rsid w:val="6D865CF3"/>
    <w:rsid w:val="7AA529DF"/>
    <w:rsid w:val="7CFF9AFF"/>
    <w:rsid w:val="B7FFF0BD"/>
    <w:rsid w:val="BFDF4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郭专用样式"/>
    <w:basedOn w:val="1"/>
    <w:qFormat/>
    <w:uiPriority w:val="0"/>
    <w:rPr>
      <w:rFonts w:eastAsia="仿宋" w:asciiTheme="minorAscii" w:hAnsiTheme="minorAscii"/>
      <w:sz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2022-05-12T10:19:00Z</dcterms:created>
  <dc:creator>勇敢的精灵-郭鹏</dc:creator>
  <cp:lastModifiedBy>zzedu036</cp:lastModifiedBy>
  <dcterms:modified xsi:type="dcterms:W3CDTF">2022-05-18T15:46:17Z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8A61513B00F543F5B236999120A5BC23</vt:lpwstr>
  </property>
</Properties>
</file>