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rPr>
          <w:rFonts w:ascii="方正小标宋简体" w:hAnsi="Cambr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郑州航空港经济综合实验区管理委员会</w:t>
      </w:r>
    </w:p>
    <w:p>
      <w:pPr>
        <w:spacing w:line="560" w:lineRule="exact"/>
        <w:jc w:val="center"/>
        <w:rPr>
          <w:rFonts w:ascii="方正小标宋简体" w:hAnsi="Cambria" w:eastAsia="方正小标宋简体"/>
          <w:sz w:val="44"/>
          <w:szCs w:val="44"/>
        </w:rPr>
      </w:pPr>
      <w:r>
        <w:rPr>
          <w:rFonts w:hint="eastAsia" w:ascii="方正小标宋简体" w:hAnsi="Cambria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年中小学校建设工作情况通报</w:t>
      </w:r>
    </w:p>
    <w:p>
      <w:pPr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2019年，郑州航空港经济综合实验区建设中小学校项目3个,其中新建1所初中、1所小学、1所九年一贯</w:t>
      </w:r>
      <w:r>
        <w:rPr>
          <w:rFonts w:hint="eastAsia" w:ascii="仿宋" w:hAnsi="仿宋" w:eastAsia="仿宋"/>
          <w:sz w:val="32"/>
          <w:szCs w:val="32"/>
          <w:lang w:eastAsia="zh-CN"/>
        </w:rPr>
        <w:t>制</w:t>
      </w:r>
      <w:r>
        <w:rPr>
          <w:rFonts w:hint="eastAsia" w:ascii="仿宋" w:hAnsi="仿宋" w:eastAsia="仿宋"/>
          <w:sz w:val="32"/>
          <w:szCs w:val="32"/>
        </w:rPr>
        <w:t>；拟投入使用项目1个，其中1所小学。截至</w:t>
      </w:r>
      <w:r>
        <w:rPr>
          <w:rFonts w:hint="eastAsia" w:ascii="仿宋" w:hAnsi="仿宋" w:eastAsia="仿宋"/>
          <w:sz w:val="32"/>
          <w:szCs w:val="32"/>
          <w:lang w:eastAsia="zh-CN"/>
        </w:rPr>
        <w:t>目前</w:t>
      </w:r>
      <w:r>
        <w:rPr>
          <w:rFonts w:hint="eastAsia" w:ascii="仿宋" w:hAnsi="仿宋" w:eastAsia="仿宋"/>
          <w:sz w:val="32"/>
          <w:szCs w:val="32"/>
        </w:rPr>
        <w:t>，具体进展情况如下：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130"/>
        <w:gridCol w:w="1365"/>
        <w:gridCol w:w="128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2019年建设项目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建设地址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办学规模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开工时间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河东四号安置区初级中学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保航三路以南、冀州路以西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 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10月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已发布招标公告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河东四号安置区第二小学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冀州路以西，保航四路以北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10月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已发布招标公告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凌烟街学校（郑港一街学校）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凌烟街以东、洞庭湖路以南。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napToGrid w:val="0"/>
                <w:color w:val="000000"/>
                <w:spacing w:val="-6"/>
                <w:kern w:val="10"/>
                <w:sz w:val="24"/>
                <w:szCs w:val="24"/>
                <w:lang w:eastAsia="zh-CN"/>
              </w:rPr>
              <w:t>装饰装修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0" w:type="dxa"/>
            <w:gridSpan w:val="5"/>
            <w:vAlign w:val="top"/>
          </w:tcPr>
          <w:p>
            <w:pPr>
              <w:tabs>
                <w:tab w:val="left" w:pos="268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2019年拟投入使用项目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建设地址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办学规模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竣工时间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慈航路小学 （郑港五路小学）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慈航路以北，凌风街以西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已投入使用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敬请监督。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项目联系人：陈建伟            咨询电话：15837166043</w:t>
      </w:r>
    </w:p>
    <w:p>
      <w:pPr>
        <w:spacing w:line="56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杜上升                      13838325618</w:t>
      </w:r>
    </w:p>
    <w:p>
      <w:pPr>
        <w:spacing w:line="56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60" w:lineRule="exact"/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郑州航空港经济综合实验区管理委员会</w:t>
      </w:r>
    </w:p>
    <w:p>
      <w:pPr>
        <w:spacing w:line="560" w:lineRule="exact"/>
        <w:ind w:left="1470" w:leftChars="700" w:firstLine="4000" w:firstLineChars="12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470" w:leftChars="700"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2019年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BA02A6"/>
    <w:rsid w:val="1B623B13"/>
    <w:rsid w:val="3B11271D"/>
    <w:rsid w:val="66FF3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439</Characters>
  <Lines>3</Lines>
  <Paragraphs>1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2018-12-18T03:53:00Z</dcterms:created>
  <dc:creator>Administrator</dc:creator>
  <cp:lastModifiedBy>Administrator</cp:lastModifiedBy>
  <cp:lastPrinted>2019-08-22T01:53:00Z</cp:lastPrinted>
  <dcterms:modified xsi:type="dcterms:W3CDTF">2019-08-22T07:56:53Z</dcterms:modified>
  <dc:title>郑州航空港经济综合实验区管理委员会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