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01" w:rsidRPr="002210C2" w:rsidRDefault="00793401" w:rsidP="00793401">
      <w:pPr>
        <w:spacing w:line="160" w:lineRule="atLeast"/>
        <w:jc w:val="left"/>
        <w:rPr>
          <w:rFonts w:ascii="黑体" w:eastAsia="黑体" w:hAnsi="黑体" w:cs="仿宋_GB2312"/>
          <w:spacing w:val="40"/>
          <w:sz w:val="32"/>
          <w:szCs w:val="32"/>
        </w:rPr>
      </w:pPr>
      <w:r w:rsidRPr="002210C2">
        <w:rPr>
          <w:rFonts w:ascii="黑体" w:eastAsia="黑体" w:hAnsi="黑体" w:cs="仿宋_GB2312" w:hint="eastAsia"/>
          <w:spacing w:val="40"/>
          <w:sz w:val="32"/>
          <w:szCs w:val="32"/>
        </w:rPr>
        <w:t>附件1</w:t>
      </w:r>
    </w:p>
    <w:p w:rsidR="00793401" w:rsidRPr="00B325A9" w:rsidRDefault="00793401" w:rsidP="00793401">
      <w:pPr>
        <w:snapToGrid w:val="0"/>
        <w:jc w:val="center"/>
        <w:rPr>
          <w:rFonts w:ascii="方正小标宋简体" w:eastAsia="方正小标宋简体" w:hAnsi="方正小标宋简体" w:cs="方正小标宋简体"/>
          <w:color w:val="333333"/>
          <w:sz w:val="32"/>
          <w:szCs w:val="32"/>
        </w:rPr>
      </w:pPr>
      <w:r w:rsidRPr="00B325A9">
        <w:rPr>
          <w:rFonts w:ascii="方正小标宋简体" w:eastAsia="方正小标宋简体" w:hAnsi="方正小标宋简体" w:cs="方正小标宋简体" w:hint="eastAsia"/>
          <w:color w:val="333333"/>
          <w:sz w:val="32"/>
          <w:szCs w:val="32"/>
        </w:rPr>
        <w:t>2019年度海军招收飞行学员简章</w:t>
      </w:r>
    </w:p>
    <w:p w:rsidR="00793401" w:rsidRPr="00BE1077" w:rsidRDefault="00793401" w:rsidP="00793401">
      <w:pPr>
        <w:snapToGrid w:val="0"/>
        <w:jc w:val="center"/>
        <w:rPr>
          <w:rFonts w:ascii="方正小标宋简体" w:eastAsia="方正小标宋简体" w:hAnsi="方正小标宋简体" w:cs="方正小标宋简体"/>
          <w:color w:val="333333"/>
          <w:szCs w:val="21"/>
        </w:rPr>
      </w:pP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海军作为战略性、综合性、国际性军种，正在加速由近海防御向远海防卫转型。随着</w:t>
      </w:r>
      <w:r w:rsidRPr="00B325A9">
        <w:rPr>
          <w:rFonts w:ascii="仿宋_GB2312" w:eastAsia="仿宋_GB2312" w:hAnsi="Calibri" w:cs="Times New Roman" w:hint="eastAsia"/>
          <w:sz w:val="22"/>
          <w:szCs w:val="21"/>
        </w:rPr>
        <w:t>航母和舰载机</w:t>
      </w:r>
      <w:r w:rsidRPr="00B325A9">
        <w:rPr>
          <w:rFonts w:ascii="仿宋_GB2312" w:eastAsia="仿宋_GB2312" w:hint="eastAsia"/>
          <w:sz w:val="22"/>
          <w:szCs w:val="21"/>
        </w:rPr>
        <w:t>部队的快速</w:t>
      </w:r>
      <w:r w:rsidRPr="00B325A9">
        <w:rPr>
          <w:rFonts w:ascii="仿宋_GB2312" w:eastAsia="仿宋_GB2312" w:hAnsi="Calibri" w:cs="Times New Roman" w:hint="eastAsia"/>
          <w:sz w:val="22"/>
          <w:szCs w:val="21"/>
        </w:rPr>
        <w:t>发展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，海军航空兵从陆基迈向舰载、从近海走向远洋，需要更多的高素质飞行人才。我们真诚欢迎</w:t>
      </w:r>
      <w:r w:rsidRPr="00B325A9">
        <w:rPr>
          <w:rFonts w:ascii="仿宋_GB2312" w:eastAsia="仿宋_GB2312" w:hAnsi="仿宋" w:cs="Times New Roman" w:hint="eastAsia"/>
          <w:sz w:val="22"/>
          <w:szCs w:val="21"/>
        </w:rPr>
        <w:t>热爱海空、适合飞行、素质全面的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青年学子加入海军蓝色方阵，成为搏击长空、逐梦海天的新一代“海空骄子”，成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为</w:t>
      </w:r>
      <w:r w:rsidRPr="00B325A9">
        <w:rPr>
          <w:rFonts w:ascii="仿宋_GB2312" w:eastAsia="仿宋_GB2312" w:hAnsi="Arial" w:cs="Arial" w:hint="eastAsia"/>
          <w:kern w:val="0"/>
          <w:sz w:val="22"/>
          <w:szCs w:val="21"/>
        </w:rPr>
        <w:t>飞行员队伍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精英中的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精英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、尖刀中的刀尖，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在万里海疆实现人生价值，为全面建成世界一流海军、实现中华民族向海图强百年夙愿贡献力量！</w:t>
      </w:r>
    </w:p>
    <w:p w:rsidR="00793401" w:rsidRPr="00B325A9" w:rsidRDefault="00793401" w:rsidP="00793401">
      <w:pPr>
        <w:snapToGrid w:val="0"/>
        <w:ind w:firstLineChars="200" w:firstLine="440"/>
        <w:rPr>
          <w:rFonts w:ascii="仿宋_GB2312" w:eastAsia="仿宋_GB2312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海军招收飞行学员工作在教育部、公安部、军委政治工作部统一部署和领导下开展，由海军招收飞行学员工作办公室（简称海军招飞办）和有关省、自治区、直辖市的教育、招生、公安部门共同组织实施，纳入国家高等教育统一招生计划，是军队院校招生工作的重要组成部分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黑体" w:eastAsia="黑体" w:hAnsi="黑体" w:cs="Arial"/>
          <w:color w:val="333333"/>
          <w:kern w:val="0"/>
          <w:sz w:val="22"/>
          <w:szCs w:val="21"/>
        </w:rPr>
      </w:pPr>
      <w:r w:rsidRPr="00B325A9">
        <w:rPr>
          <w:rFonts w:ascii="黑体" w:eastAsia="黑体" w:hAnsi="黑体" w:cs="Arial" w:hint="eastAsia"/>
          <w:color w:val="333333"/>
          <w:kern w:val="0"/>
          <w:sz w:val="22"/>
          <w:szCs w:val="21"/>
        </w:rPr>
        <w:t>一、招飞对象自荐条件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t>（一）自然条件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1.普通高中应、往届毕业生，男性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，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具有海军开招地区学籍、户籍，文理科均可。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2.年龄16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-19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周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岁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（出生日期在1999年9月1日至2003年8月31日之间）。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楷体_GB2312" w:eastAsia="楷体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t>（二）政治条件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1.本人条件：热爱祖国、热爱中国共产党，热爱人民军队；思想进步、品德优良、遵纪守法、历史清白、现实表现好；志愿献身军队飞行事业。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2.家庭条件：家庭成员及关系密切的亲属，拥护党的路线、方针、政策，思想进步，历史清楚，无重大问题。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3.报考态度：本人参加海军招飞意愿强烈，自愿报考且态度坚定，家长（监护人）支持。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楷体_GB2312" w:eastAsia="楷体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t>（三）身体条件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1.身高165—185厘米之间，体型匀称；体重在52公斤以上（未满18周岁体重在50公斤以上），身体质量指数符合标准。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2.静息血压值不超过138/88mmHg，不低于100/60mmHg，脉压差不小于30mmHg，脉搏56—100次/分。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3.用C字视力表检查，双眼裸眼远视力不低于0.8（相当于E字表1.0），无色盲、色弱、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斜视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，未做过视力矫正术（如准分子手术、角膜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塑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形镜矫治等）。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4.无口吃，无文身，听力、嗅觉正常。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楷体_GB2312" w:eastAsia="楷体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t>（四）心理品质条件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 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1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.意志品质：遵守纪律，自制力强，办事果断，独立完成任务能力强。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2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.学习能力：求知欲强，学习刻苦，自学能力、记忆能力和理解能力强。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3.性格特点：性格开朗，乐观向上，情绪稳定，团队意识强。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4.动作反应：反应敏捷，动作灵活，身体协调，模仿能力强。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楷体_GB2312" w:eastAsia="楷体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t>（五）文化条件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预估高考成绩能够达到一本线；外语限英语，数学、英语单科成绩不能过低。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黑体" w:eastAsia="黑体" w:hAnsi="黑体" w:cs="Arial"/>
          <w:color w:val="333333"/>
          <w:kern w:val="0"/>
          <w:sz w:val="22"/>
          <w:szCs w:val="21"/>
        </w:rPr>
      </w:pPr>
      <w:r w:rsidRPr="00B325A9">
        <w:rPr>
          <w:rFonts w:ascii="黑体" w:eastAsia="黑体" w:hAnsi="黑体" w:cs="Arial" w:hint="eastAsia"/>
          <w:color w:val="333333"/>
          <w:kern w:val="0"/>
          <w:sz w:val="22"/>
          <w:szCs w:val="21"/>
        </w:rPr>
        <w:t>二、报考程序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楷体_GB2312" w:eastAsia="楷体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lastRenderedPageBreak/>
        <w:t>（一）报名方式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符合自荐条件学生，从所在学校领取《海军招收飞行学员报名表（高中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生）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》和《海军招收飞行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学员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初检预选体格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检查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表》（也可在“海军招飞网”下载，正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反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页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打印），按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要求填写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相关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项目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，由学校把关推荐报名。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楷体_GB2312" w:eastAsia="楷体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t>（二）选拔流程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1.初检预选（2018年9</w:t>
      </w:r>
      <w:r w:rsidRPr="00B325A9">
        <w:rPr>
          <w:rFonts w:ascii="Batang" w:eastAsia="Batang" w:hAnsi="Batang" w:cs="Arial"/>
          <w:color w:val="333333"/>
          <w:kern w:val="0"/>
          <w:sz w:val="22"/>
          <w:szCs w:val="21"/>
        </w:rPr>
        <w:t>~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1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1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月）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考生携报名表、体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检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表</w:t>
      </w:r>
      <w:r w:rsidRPr="00B325A9">
        <w:rPr>
          <w:rFonts w:ascii="仿宋_GB2312" w:eastAsia="仿宋_GB2312" w:hAnsi="Arial" w:cs="Arial" w:hint="eastAsia"/>
          <w:bCs/>
          <w:color w:val="333333"/>
          <w:kern w:val="0"/>
          <w:sz w:val="22"/>
          <w:szCs w:val="21"/>
        </w:rPr>
        <w:t>、身份证、本人及父母（监护人）户口簿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，按规定时间到海军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招飞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初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检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站，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进行身体基本条件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筛查（无需空腹）和文化测试，时间约1天。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海军招飞初检预选时间、地点可向所在学校、教育招生部门问询或“海军招飞网”查询。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2.全面检测（201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8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年12月</w:t>
      </w:r>
      <w:r w:rsidRPr="00B325A9">
        <w:rPr>
          <w:rFonts w:ascii="Batang" w:eastAsia="Batang" w:hAnsi="Batang" w:cs="Arial"/>
          <w:color w:val="333333"/>
          <w:kern w:val="0"/>
          <w:sz w:val="22"/>
          <w:szCs w:val="21"/>
        </w:rPr>
        <w:t>~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201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9年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4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月）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初检预选合格考生如实填写《海军招收飞行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学员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初检预选合格对象登记表》，并在“海军招飞网”按时填报有关信息。按规定时间到海军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设立的招飞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全面检测站，参加政治、身体、心理品质等方面综合考核，时间约3天。在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站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检测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合格考生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，由海军招飞办组织政治考核走访调查。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3.定选录取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 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（2019年6</w:t>
      </w:r>
      <w:r w:rsidRPr="00B325A9">
        <w:rPr>
          <w:rFonts w:ascii="Batang" w:eastAsia="Batang" w:hAnsi="Batang" w:cs="Arial"/>
          <w:color w:val="333333"/>
          <w:kern w:val="0"/>
          <w:sz w:val="22"/>
          <w:szCs w:val="21"/>
        </w:rPr>
        <w:t>~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7月）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高考结束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后，考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生按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通知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分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批次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到北京海军招飞检测中心参加定选复查，合格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的按高考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成绩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和检测结果投档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录取。本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省上线生源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不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足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、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完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不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成计划的，跨省调剂录取。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海军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飞行学员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录取通知书于7月中旬发放，录取院校为海军航空大学。高考成绩优异者可推荐至北京大学、清华大学和北京航空航天大学进行“双学籍”军地联合培养。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t>（三）注意事项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1.海军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未设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初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检站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的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地区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，符合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自荐条件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的考生登录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“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海军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招飞网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”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报名，下载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填写《海军招收飞行学员报名表（高中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生）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》和《海军招收飞行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学员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初检预选体格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检查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表》（正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反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页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打印），到当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地二级甲等以上医院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体检，201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8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年11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月3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0日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前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将报名表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、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体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检表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及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检测结果上传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“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海军招飞网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”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或邮寄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至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海军招飞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办，审核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通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过的方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可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参加全面检测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2.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考生须将海军航空大学飞行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技术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（航空飞行与指挥）专业作为高考提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前批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第一志愿填报，未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录取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考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生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不影响报考其他院校。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3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.考生、带队老师全面检测、定选复查往返交通费按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规定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由海军招飞办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核销，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在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站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食宿由海军招飞办保障。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黑体" w:eastAsia="黑体" w:hAnsi="黑体" w:cs="Arial"/>
          <w:color w:val="333333"/>
          <w:kern w:val="0"/>
          <w:sz w:val="22"/>
          <w:szCs w:val="21"/>
        </w:rPr>
      </w:pPr>
      <w:r w:rsidRPr="00B325A9">
        <w:rPr>
          <w:rFonts w:ascii="黑体" w:eastAsia="黑体" w:hAnsi="黑体" w:cs="Arial" w:hint="eastAsia"/>
          <w:color w:val="333333"/>
          <w:kern w:val="0"/>
          <w:sz w:val="22"/>
          <w:szCs w:val="21"/>
        </w:rPr>
        <w:t>三、培养模式</w:t>
      </w:r>
      <w:r w:rsidRPr="00B325A9">
        <w:rPr>
          <w:rFonts w:ascii="黑体" w:eastAsia="黑体" w:hAnsi="黑体" w:cs="Arial"/>
          <w:color w:val="333333"/>
          <w:kern w:val="0"/>
          <w:sz w:val="22"/>
          <w:szCs w:val="21"/>
        </w:rPr>
        <w:t>和相关待遇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楷体_GB2312" w:eastAsia="楷体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t>（一）培养模式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海军飞行学员在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海军航空大学接受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全日制本科学历教育，入校3个月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考察期满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后取得学籍和军籍，主要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进行本科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基础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教育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（“双学籍”飞行学员在北京大学、清华大学和北京航空航天大学培养）和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教练机飞行训练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。第4学年结束后，合格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学员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取得本科学历及工科学士学位，定为副连职军官，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授予海军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中尉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军衔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。继续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完成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高教机训练取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得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任职培训合格证书的，授予第二学位（军事学学士），职务等级可提前晋升为正连职。期间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，因身体或技术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等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原因不适合继续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飞行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的，转入其他本科专业学习。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楷体_GB2312" w:eastAsia="楷体_GB2312" w:hAnsi="Arial" w:cs="Arial"/>
          <w:color w:val="333333"/>
          <w:kern w:val="0"/>
          <w:sz w:val="22"/>
          <w:szCs w:val="21"/>
        </w:rPr>
      </w:pPr>
      <w:r w:rsidRPr="00B325A9">
        <w:rPr>
          <w:rFonts w:ascii="楷体_GB2312" w:eastAsia="楷体_GB2312" w:hAnsi="Arial" w:cs="Arial" w:hint="eastAsia"/>
          <w:color w:val="333333"/>
          <w:kern w:val="0"/>
          <w:sz w:val="22"/>
          <w:szCs w:val="21"/>
        </w:rPr>
        <w:t>（二）相关待遇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海军飞行学员在校期间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费用全免，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实行供给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制，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并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享受飞行津贴、空勤伙食、特种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装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具等待遇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。父母享受军属待遇。</w:t>
      </w:r>
    </w:p>
    <w:p w:rsidR="00793401" w:rsidRPr="00B325A9" w:rsidRDefault="00793401" w:rsidP="00793401">
      <w:pPr>
        <w:snapToGrid w:val="0"/>
        <w:ind w:firstLineChars="200" w:firstLine="440"/>
        <w:rPr>
          <w:rFonts w:ascii="黑体" w:eastAsia="黑体" w:hAnsi="黑体" w:cs="Arial"/>
          <w:kern w:val="0"/>
          <w:sz w:val="22"/>
          <w:szCs w:val="21"/>
        </w:rPr>
      </w:pPr>
      <w:r w:rsidRPr="00B325A9">
        <w:rPr>
          <w:rFonts w:ascii="黑体" w:eastAsia="黑体" w:hAnsi="黑体" w:cs="Arial" w:hint="eastAsia"/>
          <w:kern w:val="0"/>
          <w:sz w:val="22"/>
          <w:szCs w:val="21"/>
        </w:rPr>
        <w:t>四、海军航空大学简介</w:t>
      </w:r>
    </w:p>
    <w:p w:rsidR="00793401" w:rsidRPr="00B325A9" w:rsidRDefault="00793401" w:rsidP="00793401">
      <w:pPr>
        <w:snapToGrid w:val="0"/>
        <w:ind w:firstLine="709"/>
        <w:rPr>
          <w:rFonts w:ascii="仿宋_GB2312" w:eastAsia="仿宋_GB2312" w:hAnsi="宋体" w:cs="Arial"/>
          <w:color w:val="222222"/>
          <w:sz w:val="22"/>
          <w:szCs w:val="21"/>
        </w:rPr>
      </w:pPr>
      <w:r w:rsidRPr="00B325A9">
        <w:rPr>
          <w:rFonts w:ascii="仿宋_GB2312" w:eastAsia="仿宋_GB2312" w:hAnsi="宋体" w:cs="仿宋_GB2312" w:hint="eastAsia"/>
          <w:sz w:val="22"/>
          <w:szCs w:val="21"/>
        </w:rPr>
        <w:lastRenderedPageBreak/>
        <w:t>海军航空大学是军队一类本科院校，</w:t>
      </w:r>
      <w:r w:rsidRPr="00B325A9">
        <w:rPr>
          <w:rFonts w:ascii="仿宋_GB2312" w:eastAsia="仿宋_GB2312" w:hAnsi="宋体" w:hint="eastAsia"/>
          <w:sz w:val="22"/>
          <w:szCs w:val="21"/>
        </w:rPr>
        <w:t>在辽宁、山西、河北、河南等省份设飞行训练基地</w:t>
      </w:r>
      <w:r w:rsidRPr="00B325A9">
        <w:rPr>
          <w:rFonts w:ascii="仿宋_GB2312" w:eastAsia="仿宋_GB2312" w:hAnsi="宋体" w:hint="eastAsia"/>
          <w:bCs/>
          <w:sz w:val="22"/>
          <w:szCs w:val="21"/>
        </w:rPr>
        <w:t>，</w:t>
      </w:r>
      <w:r w:rsidRPr="00B325A9">
        <w:rPr>
          <w:rFonts w:ascii="仿宋_GB2312" w:eastAsia="仿宋_GB2312" w:hAnsi="宋体" w:hint="eastAsia"/>
          <w:sz w:val="22"/>
          <w:szCs w:val="21"/>
        </w:rPr>
        <w:t>横跨6省10地办学，现有教职员工和部队官兵1万余人，</w:t>
      </w:r>
      <w:r w:rsidRPr="00B325A9">
        <w:rPr>
          <w:rFonts w:ascii="仿宋_GB2312" w:eastAsia="仿宋_GB2312" w:hAnsi="宋体" w:hint="eastAsia"/>
          <w:bCs/>
          <w:sz w:val="22"/>
          <w:szCs w:val="21"/>
        </w:rPr>
        <w:t>是海军培训规模最大、编制员额最多、地域分布最广的院校。大学学科门类齐全、海军航空特色鲜明。现有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4个博士学位授权一级学科，12个硕士学位授权一级学科，</w:t>
      </w:r>
      <w:r w:rsidRPr="00B325A9">
        <w:rPr>
          <w:rFonts w:ascii="仿宋_GB2312" w:eastAsia="仿宋_GB2312" w:hint="eastAsia"/>
          <w:sz w:val="22"/>
          <w:szCs w:val="21"/>
        </w:rPr>
        <w:t>10个军事、工程硕士授权领域</w:t>
      </w:r>
      <w:r w:rsidRPr="00B325A9">
        <w:rPr>
          <w:rFonts w:ascii="仿宋_GB2312" w:eastAsia="仿宋_GB2312" w:hAnsi="宋体" w:cs="Adobe 宋体 Std L" w:hint="eastAsia"/>
          <w:bCs/>
          <w:kern w:val="0"/>
          <w:sz w:val="22"/>
          <w:szCs w:val="21"/>
          <w:lang w:val="zh-CN"/>
        </w:rPr>
        <w:t>。拥有</w:t>
      </w:r>
      <w:r w:rsidRPr="00B325A9">
        <w:rPr>
          <w:rFonts w:ascii="仿宋_GB2312" w:eastAsia="仿宋_GB2312" w:hint="eastAsia"/>
          <w:sz w:val="22"/>
          <w:szCs w:val="21"/>
        </w:rPr>
        <w:t>1个国家重点学科、2个国家教学实验示范中心、11个全军重点建设学科专业领域，7个山东省重点建设学科，8个全军和山东省重点实验室。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现有中国工程院院士1人，全国优秀科技工作者3人，军队高层次人才42人，“泰山学者”特聘专家7人，</w:t>
      </w:r>
      <w:r w:rsidRPr="00B325A9">
        <w:rPr>
          <w:rFonts w:ascii="仿宋_GB2312" w:eastAsia="仿宋_GB2312" w:hAnsi="宋体" w:hint="eastAsia"/>
          <w:sz w:val="22"/>
          <w:szCs w:val="21"/>
        </w:rPr>
        <w:t>教授、副教授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450人，博士研究生导师67人，硕士研究生导师257人，院士兼职导师4人，先后</w:t>
      </w:r>
      <w:r w:rsidRPr="00B325A9">
        <w:rPr>
          <w:rFonts w:ascii="仿宋_GB2312" w:eastAsia="仿宋_GB2312" w:hint="eastAsia"/>
          <w:sz w:val="22"/>
          <w:szCs w:val="21"/>
        </w:rPr>
        <w:t>走出了近百名将军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。</w:t>
      </w:r>
      <w:r w:rsidRPr="00B325A9">
        <w:rPr>
          <w:rFonts w:ascii="仿宋_GB2312" w:eastAsia="仿宋_GB2312" w:hAnsi="宋体" w:hint="eastAsia"/>
          <w:sz w:val="22"/>
          <w:szCs w:val="21"/>
        </w:rPr>
        <w:t>大学</w:t>
      </w:r>
      <w:r w:rsidRPr="00B325A9">
        <w:rPr>
          <w:rFonts w:ascii="仿宋_GB2312" w:eastAsia="仿宋_GB2312" w:hAnsi="宋体" w:cs="仿宋_GB2312" w:hint="eastAsia"/>
          <w:sz w:val="22"/>
          <w:szCs w:val="21"/>
        </w:rPr>
        <w:t>位于“</w:t>
      </w:r>
      <w:r w:rsidRPr="00B325A9">
        <w:rPr>
          <w:rFonts w:ascii="仿宋_GB2312" w:eastAsia="仿宋_GB2312" w:hAnsi="宋体" w:cs="仿宋_GB2312"/>
          <w:sz w:val="22"/>
          <w:szCs w:val="21"/>
        </w:rPr>
        <w:t>联合国人居奖</w:t>
      </w:r>
      <w:r w:rsidRPr="00B325A9">
        <w:rPr>
          <w:rFonts w:ascii="仿宋_GB2312" w:eastAsia="仿宋_GB2312" w:hAnsi="宋体" w:cs="仿宋_GB2312" w:hint="eastAsia"/>
          <w:sz w:val="22"/>
          <w:szCs w:val="21"/>
        </w:rPr>
        <w:t>”城市</w:t>
      </w:r>
      <w:r w:rsidRPr="00B325A9">
        <w:rPr>
          <w:rFonts w:ascii="仿宋_GB2312" w:eastAsia="仿宋_GB2312" w:hAnsi="宋体" w:cs="仿宋_GB2312"/>
          <w:sz w:val="22"/>
          <w:szCs w:val="21"/>
        </w:rPr>
        <w:t>、</w:t>
      </w:r>
      <w:r w:rsidRPr="00B325A9">
        <w:rPr>
          <w:rFonts w:ascii="仿宋_GB2312" w:eastAsia="仿宋_GB2312" w:hAnsi="宋体" w:cs="仿宋_GB2312" w:hint="eastAsia"/>
          <w:sz w:val="22"/>
          <w:szCs w:val="21"/>
        </w:rPr>
        <w:t>“</w:t>
      </w:r>
      <w:r w:rsidRPr="00B325A9">
        <w:rPr>
          <w:rFonts w:ascii="仿宋_GB2312" w:eastAsia="仿宋_GB2312" w:hAnsi="宋体" w:cs="仿宋_GB2312"/>
          <w:sz w:val="22"/>
          <w:szCs w:val="21"/>
        </w:rPr>
        <w:t>中国最佳魅力</w:t>
      </w:r>
      <w:r w:rsidRPr="00B325A9">
        <w:rPr>
          <w:rFonts w:ascii="仿宋_GB2312" w:eastAsia="仿宋_GB2312" w:hAnsi="宋体" w:cs="仿宋_GB2312" w:hint="eastAsia"/>
          <w:sz w:val="22"/>
          <w:szCs w:val="21"/>
        </w:rPr>
        <w:t>城市”——</w:t>
      </w:r>
      <w:r w:rsidRPr="00B325A9">
        <w:rPr>
          <w:rFonts w:ascii="仿宋_GB2312" w:eastAsia="仿宋_GB2312" w:hAnsi="宋体" w:cs="仿宋_GB2312"/>
          <w:sz w:val="22"/>
          <w:szCs w:val="21"/>
        </w:rPr>
        <w:t>山东</w:t>
      </w:r>
      <w:r w:rsidRPr="00B325A9">
        <w:rPr>
          <w:rFonts w:ascii="仿宋_GB2312" w:eastAsia="仿宋_GB2312" w:hAnsi="宋体" w:cs="仿宋_GB2312" w:hint="eastAsia"/>
          <w:sz w:val="22"/>
          <w:szCs w:val="21"/>
        </w:rPr>
        <w:t>省</w:t>
      </w:r>
      <w:r w:rsidRPr="00B325A9">
        <w:rPr>
          <w:rFonts w:ascii="仿宋_GB2312" w:eastAsia="仿宋_GB2312" w:hAnsi="宋体" w:cs="仿宋_GB2312"/>
          <w:sz w:val="22"/>
          <w:szCs w:val="21"/>
        </w:rPr>
        <w:t>烟台</w:t>
      </w:r>
      <w:r w:rsidRPr="00B325A9">
        <w:rPr>
          <w:rFonts w:ascii="仿宋_GB2312" w:eastAsia="仿宋_GB2312" w:hAnsi="宋体" w:cs="仿宋_GB2312" w:hint="eastAsia"/>
          <w:sz w:val="22"/>
          <w:szCs w:val="21"/>
        </w:rPr>
        <w:t>市，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是全军唯一拥有海湾、海军</w:t>
      </w:r>
      <w:r w:rsidRPr="00B325A9">
        <w:rPr>
          <w:rFonts w:ascii="仿宋_GB2312" w:eastAsia="仿宋_GB2312" w:hAnsi="宋体" w:cs="Arial"/>
          <w:color w:val="222222"/>
          <w:sz w:val="22"/>
          <w:szCs w:val="21"/>
        </w:rPr>
        <w:t>唯一拥有机场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的院校，校本部依山傍海而建，座落于</w:t>
      </w:r>
      <w:r w:rsidRPr="00B325A9">
        <w:rPr>
          <w:rFonts w:ascii="仿宋_GB2312" w:eastAsia="仿宋_GB2312" w:hAnsi="宋体" w:cs="Arial"/>
          <w:color w:val="222222"/>
          <w:sz w:val="22"/>
          <w:szCs w:val="21"/>
        </w:rPr>
        <w:t>烟台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市区最</w:t>
      </w:r>
      <w:r w:rsidRPr="00B325A9">
        <w:rPr>
          <w:rFonts w:ascii="仿宋_GB2312" w:eastAsia="仿宋_GB2312" w:hAnsi="宋体" w:cs="Arial"/>
          <w:color w:val="222222"/>
          <w:sz w:val="22"/>
          <w:szCs w:val="21"/>
        </w:rPr>
        <w:t>核心、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最标志性的风景胜</w:t>
      </w:r>
      <w:r w:rsidRPr="00B325A9">
        <w:rPr>
          <w:rFonts w:ascii="仿宋_GB2312" w:eastAsia="仿宋_GB2312" w:hAnsi="宋体" w:cs="Arial"/>
          <w:color w:val="222222"/>
          <w:sz w:val="22"/>
          <w:szCs w:val="21"/>
        </w:rPr>
        <w:t>地滨海路地段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，地理</w:t>
      </w:r>
      <w:r w:rsidRPr="00B325A9">
        <w:rPr>
          <w:rFonts w:ascii="仿宋_GB2312" w:eastAsia="仿宋_GB2312" w:hAnsi="宋体" w:cs="Arial"/>
          <w:color w:val="222222"/>
          <w:sz w:val="22"/>
          <w:szCs w:val="21"/>
        </w:rPr>
        <w:t>位置</w:t>
      </w:r>
      <w:r w:rsidRPr="00B325A9">
        <w:rPr>
          <w:rFonts w:ascii="仿宋_GB2312" w:eastAsia="仿宋_GB2312" w:hAnsi="宋体" w:cs="Arial" w:hint="eastAsia"/>
          <w:color w:val="222222"/>
          <w:sz w:val="22"/>
          <w:szCs w:val="21"/>
        </w:rPr>
        <w:t>优越。</w:t>
      </w:r>
    </w:p>
    <w:p w:rsidR="00793401" w:rsidRPr="00B325A9" w:rsidRDefault="00793401" w:rsidP="00793401">
      <w:pPr>
        <w:snapToGrid w:val="0"/>
        <w:ind w:firstLineChars="200" w:firstLine="440"/>
        <w:rPr>
          <w:rFonts w:ascii="黑体" w:eastAsia="黑体" w:hAnsi="黑体" w:cs="Arial"/>
          <w:kern w:val="0"/>
          <w:sz w:val="22"/>
          <w:szCs w:val="21"/>
        </w:rPr>
      </w:pPr>
      <w:r w:rsidRPr="00B325A9">
        <w:rPr>
          <w:rFonts w:ascii="黑体" w:eastAsia="黑体" w:hAnsi="黑体" w:cs="Arial" w:hint="eastAsia"/>
          <w:kern w:val="0"/>
          <w:sz w:val="22"/>
          <w:szCs w:val="21"/>
        </w:rPr>
        <w:t>五</w:t>
      </w:r>
      <w:r w:rsidRPr="00B325A9">
        <w:rPr>
          <w:rFonts w:ascii="黑体" w:eastAsia="黑体" w:hAnsi="黑体" w:cs="Arial"/>
          <w:kern w:val="0"/>
          <w:sz w:val="22"/>
          <w:szCs w:val="21"/>
        </w:rPr>
        <w:t>、</w:t>
      </w:r>
      <w:r w:rsidRPr="00B325A9">
        <w:rPr>
          <w:rFonts w:ascii="黑体" w:eastAsia="黑体" w:hAnsi="黑体" w:cs="Arial" w:hint="eastAsia"/>
          <w:kern w:val="0"/>
          <w:sz w:val="22"/>
          <w:szCs w:val="21"/>
        </w:rPr>
        <w:t>海军飞行部队简介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海军航空兵部队大多地处沿海一线，学习、工作、生活条件优越，能够为个人发展和家庭生活提供良好保障。海军飞行员享受飞行等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级津贴、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飞行专业岗位津贴、任务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津贴和飞行小时补助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，每年安排带薪休假和疗养，有较多机会参加海外出访、远洋护航、联合军演，在国际舞台上展现中国海军的良好形象。婚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后，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配偶即可随军，并优先安排工作和分配住房，符合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条件的可特招入伍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；子女报考海军院校，符合招生条件的，可优先录取。</w:t>
      </w:r>
    </w:p>
    <w:p w:rsidR="00793401" w:rsidRPr="00B325A9" w:rsidRDefault="00793401" w:rsidP="00793401">
      <w:pPr>
        <w:snapToGrid w:val="0"/>
        <w:ind w:firstLineChars="200" w:firstLine="440"/>
        <w:rPr>
          <w:rFonts w:ascii="黑体" w:eastAsia="黑体" w:hAnsi="黑体" w:cs="Arial"/>
          <w:kern w:val="0"/>
          <w:sz w:val="22"/>
          <w:szCs w:val="21"/>
        </w:rPr>
      </w:pPr>
      <w:r w:rsidRPr="00B325A9">
        <w:rPr>
          <w:rFonts w:ascii="黑体" w:eastAsia="黑体" w:hAnsi="黑体" w:cs="Arial" w:hint="eastAsia"/>
          <w:kern w:val="0"/>
          <w:sz w:val="22"/>
          <w:szCs w:val="21"/>
        </w:rPr>
        <w:t>六、海军招飞咨询联系方式</w:t>
      </w:r>
    </w:p>
    <w:p w:rsidR="00793401" w:rsidRPr="00B325A9" w:rsidRDefault="00793401" w:rsidP="00793401">
      <w:pPr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地址：北京市丰台区东大街5号；邮编：100071</w:t>
      </w:r>
    </w:p>
    <w:p w:rsidR="00793401" w:rsidRPr="00B325A9" w:rsidRDefault="00793401" w:rsidP="00793401">
      <w:pPr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电话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：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010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-66959261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、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66959262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电子邮箱：hjzfb@sohu.com</w:t>
      </w:r>
    </w:p>
    <w:p w:rsidR="00793401" w:rsidRPr="00B325A9" w:rsidRDefault="00793401" w:rsidP="00793401">
      <w:pPr>
        <w:widowControl/>
        <w:snapToGrid w:val="0"/>
        <w:ind w:firstLineChars="200" w:firstLine="440"/>
        <w:rPr>
          <w:rFonts w:ascii="仿宋_GB2312" w:eastAsia="仿宋_GB2312" w:hAnsi="Arial" w:cs="Arial"/>
          <w:color w:val="333333"/>
          <w:kern w:val="0"/>
          <w:sz w:val="22"/>
          <w:szCs w:val="21"/>
        </w:r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海军</w:t>
      </w:r>
      <w:r w:rsidRPr="00B325A9">
        <w:rPr>
          <w:rFonts w:ascii="仿宋_GB2312" w:eastAsia="仿宋_GB2312" w:hAnsi="Arial" w:cs="Arial"/>
          <w:color w:val="333333"/>
          <w:kern w:val="0"/>
          <w:sz w:val="22"/>
          <w:szCs w:val="21"/>
        </w:rPr>
        <w:t>招飞</w:t>
      </w: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网：</w:t>
      </w:r>
      <w:hyperlink r:id="rId6" w:history="1">
        <w:r w:rsidRPr="00B325A9">
          <w:rPr>
            <w:rFonts w:ascii="仿宋_GB2312" w:eastAsia="仿宋_GB2312" w:hAnsi="Arial" w:cs="Arial" w:hint="eastAsia"/>
            <w:color w:val="333333"/>
            <w:kern w:val="0"/>
            <w:sz w:val="22"/>
            <w:szCs w:val="21"/>
          </w:rPr>
          <w:t>www.hjzf.mil.cn</w:t>
        </w:r>
      </w:hyperlink>
    </w:p>
    <w:p w:rsidR="00793401" w:rsidRPr="00FA5E81" w:rsidRDefault="00793401" w:rsidP="00793401">
      <w:pPr>
        <w:widowControl/>
        <w:snapToGrid w:val="0"/>
        <w:ind w:firstLineChars="200" w:firstLine="440"/>
        <w:rPr>
          <w:rFonts w:ascii="仿宋_GB2312" w:eastAsia="仿宋_GB2312"/>
          <w:sz w:val="22"/>
          <w:szCs w:val="21"/>
        </w:rPr>
        <w:sectPr w:rsidR="00793401" w:rsidRPr="00FA5E81" w:rsidSect="005C07BD">
          <w:footerReference w:type="default" r:id="rId7"/>
          <w:pgSz w:w="11906" w:h="16838"/>
          <w:pgMar w:top="851" w:right="1134" w:bottom="851" w:left="1134" w:header="851" w:footer="992" w:gutter="0"/>
          <w:pgNumType w:fmt="numberInDash"/>
          <w:cols w:space="425"/>
          <w:docGrid w:type="lines" w:linePitch="312"/>
        </w:sectPr>
      </w:pPr>
      <w:r w:rsidRPr="00B325A9">
        <w:rPr>
          <w:rFonts w:ascii="仿宋_GB2312" w:eastAsia="仿宋_GB2312" w:hAnsi="Arial" w:cs="Arial" w:hint="eastAsia"/>
          <w:color w:val="333333"/>
          <w:kern w:val="0"/>
          <w:sz w:val="22"/>
          <w:szCs w:val="21"/>
        </w:rPr>
        <w:t>阳光高考网：</w:t>
      </w:r>
      <w:hyperlink r:id="rId8" w:history="1">
        <w:r w:rsidRPr="00B325A9">
          <w:rPr>
            <w:rFonts w:ascii="仿宋_GB2312" w:eastAsia="仿宋_GB2312" w:hint="eastAsia"/>
            <w:sz w:val="22"/>
            <w:szCs w:val="21"/>
          </w:rPr>
          <w:t>https://gaokao.chsi.com.cn/gkzt/hjzf</w:t>
        </w:r>
      </w:hyperlink>
    </w:p>
    <w:p w:rsidR="00A14829" w:rsidRPr="00793401" w:rsidRDefault="00A14829"/>
    <w:sectPr w:rsidR="00A14829" w:rsidRPr="007934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829" w:rsidRDefault="00A14829" w:rsidP="00793401">
      <w:r>
        <w:separator/>
      </w:r>
    </w:p>
  </w:endnote>
  <w:endnote w:type="continuationSeparator" w:id="1">
    <w:p w:rsidR="00A14829" w:rsidRDefault="00A14829" w:rsidP="00793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宋体 Std L">
    <w:altName w:val="宋体"/>
    <w:charset w:val="86"/>
    <w:family w:val="roman"/>
    <w:pitch w:val="default"/>
    <w:sig w:usb0="00000000" w:usb1="0000000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0621"/>
      <w:docPartObj>
        <w:docPartGallery w:val="Page Numbers (Bottom of Page)"/>
        <w:docPartUnique/>
      </w:docPartObj>
    </w:sdtPr>
    <w:sdtContent>
      <w:p w:rsidR="00793401" w:rsidRDefault="00793401">
        <w:pPr>
          <w:pStyle w:val="a4"/>
          <w:jc w:val="center"/>
        </w:pPr>
        <w:fldSimple w:instr="PAGE   \* MERGEFORMAT">
          <w:r w:rsidRPr="00793401">
            <w:rPr>
              <w:noProof/>
              <w:lang w:val="zh-CN"/>
            </w:rPr>
            <w:t>-</w:t>
          </w:r>
          <w:r>
            <w:rPr>
              <w:noProof/>
            </w:rPr>
            <w:t xml:space="preserve"> 2 -</w:t>
          </w:r>
        </w:fldSimple>
      </w:p>
    </w:sdtContent>
  </w:sdt>
  <w:p w:rsidR="00793401" w:rsidRDefault="0079340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829" w:rsidRDefault="00A14829" w:rsidP="00793401">
      <w:r>
        <w:separator/>
      </w:r>
    </w:p>
  </w:footnote>
  <w:footnote w:type="continuationSeparator" w:id="1">
    <w:p w:rsidR="00A14829" w:rsidRDefault="00A14829" w:rsidP="007934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3401"/>
    <w:rsid w:val="00793401"/>
    <w:rsid w:val="00A1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4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34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34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34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34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okao.chsi.com.cn/gkzt/hjz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jzf.mil.cn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2018-09-25T01:56:00Z</dcterms:created>
  <dcterms:modified xsi:type="dcterms:W3CDTF">2018-09-25T01:56:00Z</dcterms:modified>
</cp:coreProperties>
</file>